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C5" w:rsidRPr="007852C5" w:rsidRDefault="007852C5" w:rsidP="007852C5">
      <w:pPr>
        <w:widowControl/>
        <w:spacing w:before="100" w:beforeAutospacing="1" w:after="100" w:afterAutospacing="1"/>
        <w:jc w:val="left"/>
        <w:outlineLvl w:val="0"/>
        <w:rPr>
          <w:rFonts w:ascii="Verdana" w:eastAsia="宋体" w:hAnsi="Verdana" w:cs="宋体"/>
          <w:b/>
          <w:bCs/>
          <w:kern w:val="36"/>
          <w:sz w:val="48"/>
          <w:szCs w:val="48"/>
        </w:rPr>
      </w:pPr>
      <w:r w:rsidRPr="007852C5">
        <w:rPr>
          <w:rFonts w:ascii="Verdana" w:eastAsia="宋体" w:hAnsi="Verdana" w:cs="宋体"/>
          <w:b/>
          <w:bCs/>
          <w:kern w:val="36"/>
          <w:sz w:val="48"/>
          <w:szCs w:val="48"/>
        </w:rPr>
        <w:t>财政部</w:t>
      </w:r>
      <w:r w:rsidRPr="007852C5">
        <w:rPr>
          <w:rFonts w:ascii="Verdana" w:eastAsia="宋体" w:hAnsi="Verdana" w:cs="宋体"/>
          <w:b/>
          <w:bCs/>
          <w:kern w:val="36"/>
          <w:sz w:val="48"/>
          <w:szCs w:val="48"/>
        </w:rPr>
        <w:t xml:space="preserve"> </w:t>
      </w:r>
      <w:r w:rsidRPr="007852C5">
        <w:rPr>
          <w:rFonts w:ascii="Verdana" w:eastAsia="宋体" w:hAnsi="Verdana" w:cs="宋体"/>
          <w:b/>
          <w:bCs/>
          <w:kern w:val="36"/>
          <w:sz w:val="48"/>
          <w:szCs w:val="48"/>
        </w:rPr>
        <w:t>税务总局关于实施小</w:t>
      </w:r>
      <w:proofErr w:type="gramStart"/>
      <w:r w:rsidRPr="007852C5">
        <w:rPr>
          <w:rFonts w:ascii="Verdana" w:eastAsia="宋体" w:hAnsi="Verdana" w:cs="宋体"/>
          <w:b/>
          <w:bCs/>
          <w:kern w:val="36"/>
          <w:sz w:val="48"/>
          <w:szCs w:val="48"/>
        </w:rPr>
        <w:t>微企业普</w:t>
      </w:r>
      <w:proofErr w:type="gramEnd"/>
      <w:r w:rsidRPr="007852C5">
        <w:rPr>
          <w:rFonts w:ascii="Verdana" w:eastAsia="宋体" w:hAnsi="Verdana" w:cs="宋体"/>
          <w:b/>
          <w:bCs/>
          <w:kern w:val="36"/>
          <w:sz w:val="48"/>
          <w:szCs w:val="48"/>
        </w:rPr>
        <w:t>惠性税收减免政策的通知</w:t>
      </w:r>
    </w:p>
    <w:p w:rsidR="007852C5" w:rsidRPr="007852C5" w:rsidRDefault="000E0827" w:rsidP="007852C5">
      <w:pPr>
        <w:widowControl/>
        <w:jc w:val="left"/>
        <w:rPr>
          <w:rFonts w:ascii="Verdana" w:eastAsia="宋体" w:hAnsi="Verdana" w:cs="宋体"/>
          <w:kern w:val="0"/>
          <w:sz w:val="18"/>
          <w:szCs w:val="18"/>
        </w:rPr>
      </w:pPr>
      <w:r w:rsidRPr="007852C5">
        <w:rPr>
          <w:rFonts w:ascii="Verdana" w:eastAsia="宋体" w:hAnsi="Verdana" w:cs="宋体"/>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7852C5">
        <w:rPr>
          <w:rFonts w:ascii="Verdana" w:eastAsia="宋体" w:hAnsi="Verdana" w:cs="宋体"/>
          <w:kern w:val="0"/>
          <w:sz w:val="18"/>
          <w:szCs w:val="18"/>
        </w:rPr>
        <w:object w:dxaOrig="1440" w:dyaOrig="1440">
          <v:shape id="_x0000_i1033" type="#_x0000_t75" style="width:1in;height:18pt" o:ole="">
            <v:imagedata r:id="rId8" o:title=""/>
          </v:shape>
          <w:control r:id="rId9" w:name="DefaultOcxName1" w:shapeid="_x0000_i1033"/>
        </w:object>
      </w:r>
    </w:p>
    <w:p w:rsidR="007852C5" w:rsidRPr="007852C5" w:rsidRDefault="007852C5" w:rsidP="007852C5">
      <w:pPr>
        <w:widowControl/>
        <w:spacing w:before="100" w:beforeAutospacing="1" w:after="100" w:afterAutospacing="1"/>
        <w:jc w:val="left"/>
        <w:rPr>
          <w:rFonts w:ascii="Verdana" w:eastAsia="宋体" w:hAnsi="Verdana" w:cs="宋体"/>
          <w:kern w:val="0"/>
          <w:sz w:val="18"/>
          <w:szCs w:val="18"/>
        </w:rPr>
      </w:pPr>
      <w:r w:rsidRPr="007852C5">
        <w:rPr>
          <w:rFonts w:ascii="Verdana" w:eastAsia="宋体" w:hAnsi="Verdana" w:cs="宋体"/>
          <w:kern w:val="0"/>
          <w:sz w:val="18"/>
          <w:szCs w:val="18"/>
        </w:rPr>
        <w:t>财税〔</w:t>
      </w:r>
      <w:r w:rsidRPr="007852C5">
        <w:rPr>
          <w:rFonts w:ascii="Verdana" w:eastAsia="宋体" w:hAnsi="Verdana" w:cs="宋体"/>
          <w:kern w:val="0"/>
          <w:sz w:val="18"/>
          <w:szCs w:val="18"/>
        </w:rPr>
        <w:t>2019</w:t>
      </w:r>
      <w:r w:rsidRPr="007852C5">
        <w:rPr>
          <w:rFonts w:ascii="Verdana" w:eastAsia="宋体" w:hAnsi="Verdana" w:cs="宋体"/>
          <w:kern w:val="0"/>
          <w:sz w:val="18"/>
          <w:szCs w:val="18"/>
        </w:rPr>
        <w:t>〕</w:t>
      </w:r>
      <w:r w:rsidRPr="007852C5">
        <w:rPr>
          <w:rFonts w:ascii="Verdana" w:eastAsia="宋体" w:hAnsi="Verdana" w:cs="宋体"/>
          <w:kern w:val="0"/>
          <w:sz w:val="18"/>
          <w:szCs w:val="18"/>
        </w:rPr>
        <w:t>13</w:t>
      </w:r>
      <w:r w:rsidRPr="007852C5">
        <w:rPr>
          <w:rFonts w:ascii="Verdana" w:eastAsia="宋体" w:hAnsi="Verdana" w:cs="宋体"/>
          <w:kern w:val="0"/>
          <w:sz w:val="18"/>
          <w:szCs w:val="18"/>
        </w:rPr>
        <w:t>号</w:t>
      </w:r>
      <w:r w:rsidRPr="007852C5">
        <w:rPr>
          <w:rFonts w:ascii="Verdana" w:eastAsia="宋体" w:hAnsi="Verdana" w:cs="宋体"/>
          <w:kern w:val="0"/>
          <w:sz w:val="18"/>
          <w:szCs w:val="18"/>
        </w:rPr>
        <w:t xml:space="preserve"> </w:t>
      </w:r>
      <w:r w:rsidRPr="007852C5">
        <w:rPr>
          <w:rFonts w:ascii="Verdana" w:eastAsia="宋体" w:hAnsi="Verdana" w:cs="宋体"/>
          <w:kern w:val="0"/>
          <w:sz w:val="18"/>
          <w:szCs w:val="18"/>
        </w:rPr>
        <w:t>发文日期：</w:t>
      </w:r>
      <w:r w:rsidRPr="007852C5">
        <w:rPr>
          <w:rFonts w:ascii="Verdana" w:eastAsia="宋体" w:hAnsi="Verdana" w:cs="宋体"/>
          <w:kern w:val="0"/>
          <w:sz w:val="18"/>
          <w:szCs w:val="18"/>
        </w:rPr>
        <w:t>2019</w:t>
      </w:r>
      <w:r w:rsidRPr="007852C5">
        <w:rPr>
          <w:rFonts w:ascii="Verdana" w:eastAsia="宋体" w:hAnsi="Verdana" w:cs="宋体"/>
          <w:kern w:val="0"/>
          <w:sz w:val="18"/>
          <w:szCs w:val="18"/>
        </w:rPr>
        <w:t>年</w:t>
      </w:r>
      <w:r w:rsidRPr="007852C5">
        <w:rPr>
          <w:rFonts w:ascii="Verdana" w:eastAsia="宋体" w:hAnsi="Verdana" w:cs="宋体"/>
          <w:kern w:val="0"/>
          <w:sz w:val="18"/>
          <w:szCs w:val="18"/>
        </w:rPr>
        <w:t>01</w:t>
      </w:r>
      <w:r w:rsidRPr="007852C5">
        <w:rPr>
          <w:rFonts w:ascii="Verdana" w:eastAsia="宋体" w:hAnsi="Verdana" w:cs="宋体"/>
          <w:kern w:val="0"/>
          <w:sz w:val="18"/>
          <w:szCs w:val="18"/>
        </w:rPr>
        <w:t>月</w:t>
      </w:r>
      <w:r w:rsidRPr="007852C5">
        <w:rPr>
          <w:rFonts w:ascii="Verdana" w:eastAsia="宋体" w:hAnsi="Verdana" w:cs="宋体"/>
          <w:kern w:val="0"/>
          <w:sz w:val="18"/>
          <w:szCs w:val="18"/>
        </w:rPr>
        <w:t>17</w:t>
      </w:r>
      <w:r w:rsidRPr="007852C5">
        <w:rPr>
          <w:rFonts w:ascii="Verdana" w:eastAsia="宋体" w:hAnsi="Verdana" w:cs="宋体"/>
          <w:kern w:val="0"/>
          <w:sz w:val="18"/>
          <w:szCs w:val="18"/>
        </w:rPr>
        <w:t>日</w:t>
      </w:r>
      <w:r w:rsidRPr="007852C5">
        <w:rPr>
          <w:rFonts w:ascii="Verdana" w:eastAsia="宋体" w:hAnsi="Verdana" w:cs="宋体"/>
          <w:kern w:val="0"/>
          <w:sz w:val="18"/>
          <w:szCs w:val="18"/>
        </w:rPr>
        <w:t xml:space="preserve"> </w:t>
      </w:r>
      <w:r w:rsidRPr="007852C5">
        <w:rPr>
          <w:rFonts w:ascii="Verdana" w:eastAsia="宋体" w:hAnsi="Verdana" w:cs="宋体"/>
          <w:kern w:val="0"/>
          <w:sz w:val="18"/>
        </w:rPr>
        <w:t>【全文有效】</w:t>
      </w:r>
      <w:r w:rsidRPr="007852C5">
        <w:rPr>
          <w:rFonts w:ascii="Verdana" w:eastAsia="宋体" w:hAnsi="Verdana" w:cs="宋体"/>
          <w:kern w:val="0"/>
          <w:sz w:val="18"/>
          <w:szCs w:val="18"/>
        </w:rPr>
        <w:t xml:space="preserve"> </w:t>
      </w:r>
      <w:r w:rsidRPr="007852C5">
        <w:rPr>
          <w:rFonts w:ascii="Verdana" w:eastAsia="宋体" w:hAnsi="Verdana" w:cs="宋体"/>
          <w:kern w:val="0"/>
          <w:sz w:val="18"/>
          <w:szCs w:val="18"/>
        </w:rPr>
        <w:t>【主动公开】</w:t>
      </w:r>
      <w:r w:rsidRPr="007852C5">
        <w:rPr>
          <w:rFonts w:ascii="Verdana" w:eastAsia="宋体" w:hAnsi="Verdana" w:cs="宋体"/>
          <w:kern w:val="0"/>
          <w:sz w:val="18"/>
          <w:szCs w:val="18"/>
        </w:rPr>
        <w:t xml:space="preserve"> </w:t>
      </w:r>
      <w:r w:rsidRPr="007852C5">
        <w:rPr>
          <w:rFonts w:ascii="Verdana" w:eastAsia="宋体" w:hAnsi="Verdana" w:cs="宋体"/>
          <w:kern w:val="0"/>
          <w:sz w:val="18"/>
          <w:szCs w:val="18"/>
        </w:rPr>
        <w:t>【适用范围：</w:t>
      </w:r>
      <w:r w:rsidRPr="007852C5">
        <w:rPr>
          <w:rFonts w:ascii="Verdana" w:eastAsia="宋体" w:hAnsi="Verdana" w:cs="宋体"/>
          <w:kern w:val="0"/>
          <w:sz w:val="18"/>
          <w:szCs w:val="18"/>
        </w:rPr>
        <w:t xml:space="preserve"> </w:t>
      </w:r>
      <w:r w:rsidRPr="007852C5">
        <w:rPr>
          <w:rFonts w:ascii="Verdana" w:eastAsia="宋体" w:hAnsi="Verdana" w:cs="宋体"/>
          <w:kern w:val="0"/>
          <w:sz w:val="18"/>
          <w:szCs w:val="18"/>
        </w:rPr>
        <w:t>国家】</w:t>
      </w:r>
      <w:r w:rsidRPr="007852C5">
        <w:rPr>
          <w:rFonts w:ascii="Verdana" w:eastAsia="宋体" w:hAnsi="Verdana" w:cs="宋体"/>
          <w:kern w:val="0"/>
          <w:sz w:val="18"/>
          <w:szCs w:val="18"/>
        </w:rPr>
        <w:t xml:space="preserve">  </w:t>
      </w:r>
    </w:p>
    <w:tbl>
      <w:tblPr>
        <w:tblW w:w="5201" w:type="pct"/>
        <w:tblCellSpacing w:w="0" w:type="dxa"/>
        <w:tblCellMar>
          <w:left w:w="0" w:type="dxa"/>
          <w:right w:w="0" w:type="dxa"/>
        </w:tblCellMar>
        <w:tblLook w:val="04A0"/>
      </w:tblPr>
      <w:tblGrid>
        <w:gridCol w:w="1540"/>
        <w:gridCol w:w="2367"/>
        <w:gridCol w:w="2367"/>
        <w:gridCol w:w="2366"/>
      </w:tblGrid>
      <w:tr w:rsidR="007852C5" w:rsidRPr="007852C5" w:rsidTr="007852C5">
        <w:trPr>
          <w:tblCellSpacing w:w="0" w:type="dxa"/>
          <w:hidden/>
        </w:trPr>
        <w:tc>
          <w:tcPr>
            <w:tcW w:w="891" w:type="pct"/>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所属类别：</w:t>
            </w:r>
          </w:p>
        </w:tc>
        <w:tc>
          <w:tcPr>
            <w:tcW w:w="1370" w:type="pct"/>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企业所得税；税收法规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增值税；税收法规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资源税；税收法规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城市维护建设税；税收法规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房产税；税收法规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印花税；税收法规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城镇土地使用税；税收法规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耕地占用税；税收法规</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其他地方规费</w:t>
            </w:r>
            <w:r w:rsidRPr="007852C5">
              <w:rPr>
                <w:rFonts w:ascii="Tahoma" w:eastAsia="宋体" w:hAnsi="Tahoma" w:cs="Tahoma"/>
                <w:vanish/>
                <w:kern w:val="0"/>
                <w:sz w:val="18"/>
                <w:szCs w:val="18"/>
              </w:rPr>
              <w:t>-&gt;</w:t>
            </w:r>
            <w:r w:rsidRPr="007852C5">
              <w:rPr>
                <w:rFonts w:ascii="Tahoma" w:eastAsia="宋体" w:hAnsi="Tahoma" w:cs="Tahoma"/>
                <w:vanish/>
                <w:kern w:val="0"/>
                <w:sz w:val="18"/>
                <w:szCs w:val="18"/>
              </w:rPr>
              <w:t>教育费附加</w:t>
            </w:r>
            <w:r w:rsidRPr="007852C5">
              <w:rPr>
                <w:rFonts w:ascii="Tahoma" w:eastAsia="宋体" w:hAnsi="Tahoma" w:cs="Tahoma"/>
                <w:vanish/>
                <w:kern w:val="0"/>
                <w:sz w:val="18"/>
                <w:szCs w:val="18"/>
              </w:rPr>
              <w:t> </w:t>
            </w:r>
          </w:p>
        </w:tc>
        <w:tc>
          <w:tcPr>
            <w:tcW w:w="1370" w:type="pct"/>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资料简码：</w:t>
            </w:r>
          </w:p>
        </w:tc>
        <w:tc>
          <w:tcPr>
            <w:tcW w:w="1370" w:type="pct"/>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045024 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适用范围：</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国家</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地区：</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中华人民共和国</w:t>
            </w:r>
            <w:r w:rsidRPr="007852C5">
              <w:rPr>
                <w:rFonts w:ascii="Tahoma" w:eastAsia="宋体" w:hAnsi="Tahoma" w:cs="Tahoma"/>
                <w:vanish/>
                <w:kern w:val="0"/>
                <w:sz w:val="18"/>
                <w:szCs w:val="18"/>
              </w:rPr>
              <w:t>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行业类型：</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通用政策</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纳税人类型：</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全部</w:t>
            </w:r>
            <w:r w:rsidRPr="007852C5">
              <w:rPr>
                <w:rFonts w:ascii="Tahoma" w:eastAsia="宋体" w:hAnsi="Tahoma" w:cs="Tahoma"/>
                <w:vanish/>
                <w:kern w:val="0"/>
                <w:sz w:val="18"/>
                <w:szCs w:val="18"/>
              </w:rPr>
              <w:t>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文件级别：</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规范性文件</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是否税收优惠：</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更新日期：</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2019</w:t>
            </w:r>
            <w:r w:rsidRPr="007852C5">
              <w:rPr>
                <w:rFonts w:ascii="Tahoma" w:eastAsia="宋体" w:hAnsi="Tahoma" w:cs="Tahoma"/>
                <w:vanish/>
                <w:kern w:val="0"/>
                <w:sz w:val="18"/>
                <w:szCs w:val="18"/>
              </w:rPr>
              <w:t>年</w:t>
            </w:r>
            <w:r w:rsidRPr="007852C5">
              <w:rPr>
                <w:rFonts w:ascii="Tahoma" w:eastAsia="宋体" w:hAnsi="Tahoma" w:cs="Tahoma"/>
                <w:vanish/>
                <w:kern w:val="0"/>
                <w:sz w:val="18"/>
                <w:szCs w:val="18"/>
              </w:rPr>
              <w:t>01</w:t>
            </w:r>
            <w:r w:rsidRPr="007852C5">
              <w:rPr>
                <w:rFonts w:ascii="Tahoma" w:eastAsia="宋体" w:hAnsi="Tahoma" w:cs="Tahoma"/>
                <w:vanish/>
                <w:kern w:val="0"/>
                <w:sz w:val="18"/>
                <w:szCs w:val="18"/>
              </w:rPr>
              <w:t>月</w:t>
            </w:r>
            <w:r w:rsidRPr="007852C5">
              <w:rPr>
                <w:rFonts w:ascii="Tahoma" w:eastAsia="宋体" w:hAnsi="Tahoma" w:cs="Tahoma"/>
                <w:vanish/>
                <w:kern w:val="0"/>
                <w:sz w:val="18"/>
                <w:szCs w:val="18"/>
              </w:rPr>
              <w:t>21</w:t>
            </w:r>
            <w:r w:rsidRPr="007852C5">
              <w:rPr>
                <w:rFonts w:ascii="Tahoma" w:eastAsia="宋体" w:hAnsi="Tahoma" w:cs="Tahoma"/>
                <w:vanish/>
                <w:kern w:val="0"/>
                <w:sz w:val="18"/>
                <w:szCs w:val="18"/>
              </w:rPr>
              <w:t>日</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生效日期：</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2019</w:t>
            </w:r>
            <w:r w:rsidRPr="007852C5">
              <w:rPr>
                <w:rFonts w:ascii="Tahoma" w:eastAsia="宋体" w:hAnsi="Tahoma" w:cs="Tahoma"/>
                <w:vanish/>
                <w:kern w:val="0"/>
                <w:sz w:val="18"/>
                <w:szCs w:val="18"/>
              </w:rPr>
              <w:t>年</w:t>
            </w:r>
            <w:r w:rsidRPr="007852C5">
              <w:rPr>
                <w:rFonts w:ascii="Tahoma" w:eastAsia="宋体" w:hAnsi="Tahoma" w:cs="Tahoma"/>
                <w:vanish/>
                <w:kern w:val="0"/>
                <w:sz w:val="18"/>
                <w:szCs w:val="18"/>
              </w:rPr>
              <w:t>01</w:t>
            </w:r>
            <w:r w:rsidRPr="007852C5">
              <w:rPr>
                <w:rFonts w:ascii="Tahoma" w:eastAsia="宋体" w:hAnsi="Tahoma" w:cs="Tahoma"/>
                <w:vanish/>
                <w:kern w:val="0"/>
                <w:sz w:val="18"/>
                <w:szCs w:val="18"/>
              </w:rPr>
              <w:t>月</w:t>
            </w:r>
            <w:r w:rsidRPr="007852C5">
              <w:rPr>
                <w:rFonts w:ascii="Tahoma" w:eastAsia="宋体" w:hAnsi="Tahoma" w:cs="Tahoma"/>
                <w:vanish/>
                <w:kern w:val="0"/>
                <w:sz w:val="18"/>
                <w:szCs w:val="18"/>
              </w:rPr>
              <w:t>01</w:t>
            </w:r>
            <w:r w:rsidRPr="007852C5">
              <w:rPr>
                <w:rFonts w:ascii="Tahoma" w:eastAsia="宋体" w:hAnsi="Tahoma" w:cs="Tahoma"/>
                <w:vanish/>
                <w:kern w:val="0"/>
                <w:sz w:val="18"/>
                <w:szCs w:val="18"/>
              </w:rPr>
              <w:t>日</w:t>
            </w:r>
            <w:r w:rsidRPr="007852C5">
              <w:rPr>
                <w:rFonts w:ascii="Tahoma" w:eastAsia="宋体" w:hAnsi="Tahoma" w:cs="Tahoma"/>
                <w:vanish/>
                <w:kern w:val="0"/>
                <w:sz w:val="18"/>
                <w:szCs w:val="18"/>
              </w:rPr>
              <w:t>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国地税选择：</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通用</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信息公开选项：</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主动公开</w:t>
            </w:r>
            <w:r w:rsidRPr="007852C5">
              <w:rPr>
                <w:rFonts w:ascii="Tahoma" w:eastAsia="宋体" w:hAnsi="Tahoma" w:cs="Tahoma"/>
                <w:vanish/>
                <w:kern w:val="0"/>
                <w:sz w:val="18"/>
                <w:szCs w:val="18"/>
              </w:rPr>
              <w:t>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发文单位：</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财政部</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税务总局</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关键字：</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小规模纳税人</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增值税</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小型微利企业</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企业所得税</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资源税</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城市维护建设税</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房产税</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城镇土地使用税</w:t>
            </w:r>
            <w:r w:rsidRPr="007852C5">
              <w:rPr>
                <w:rFonts w:ascii="Tahoma" w:eastAsia="宋体" w:hAnsi="Tahoma" w:cs="Tahoma"/>
                <w:vanish/>
                <w:kern w:val="0"/>
                <w:sz w:val="18"/>
                <w:szCs w:val="18"/>
              </w:rPr>
              <w:t xml:space="preserve"> </w:t>
            </w:r>
            <w:r w:rsidRPr="007852C5">
              <w:rPr>
                <w:rFonts w:ascii="Tahoma" w:eastAsia="宋体" w:hAnsi="Tahoma" w:cs="Tahoma"/>
                <w:vanish/>
                <w:kern w:val="0"/>
                <w:sz w:val="18"/>
                <w:szCs w:val="18"/>
              </w:rPr>
              <w:t>印花税</w:t>
            </w:r>
            <w:r w:rsidRPr="007852C5">
              <w:rPr>
                <w:rFonts w:ascii="Tahoma" w:eastAsia="宋体" w:hAnsi="Tahoma" w:cs="Tahoma"/>
                <w:vanish/>
                <w:kern w:val="0"/>
                <w:sz w:val="18"/>
                <w:szCs w:val="18"/>
              </w:rPr>
              <w:t> </w:t>
            </w:r>
          </w:p>
        </w:tc>
      </w:tr>
      <w:tr w:rsidR="007852C5" w:rsidRPr="007852C5" w:rsidTr="007852C5">
        <w:trPr>
          <w:tblCellSpacing w:w="0" w:type="dxa"/>
          <w:hidden/>
        </w:trPr>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录入单位：</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知识库运维组</w:t>
            </w:r>
            <w:r w:rsidRPr="007852C5">
              <w:rPr>
                <w:rFonts w:ascii="Tahoma" w:eastAsia="宋体" w:hAnsi="Tahoma" w:cs="Tahoma"/>
                <w:vanish/>
                <w:kern w:val="0"/>
                <w:sz w:val="18"/>
                <w:szCs w:val="18"/>
              </w:rPr>
              <w:t> </w:t>
            </w:r>
          </w:p>
        </w:tc>
        <w:tc>
          <w:tcPr>
            <w:tcW w:w="0" w:type="auto"/>
            <w:vAlign w:val="center"/>
            <w:hideMark/>
          </w:tcPr>
          <w:p w:rsidR="007852C5" w:rsidRPr="007852C5" w:rsidRDefault="007852C5" w:rsidP="007852C5">
            <w:pPr>
              <w:widowControl/>
              <w:jc w:val="center"/>
              <w:rPr>
                <w:rFonts w:ascii="Tahoma" w:eastAsia="宋体" w:hAnsi="Tahoma" w:cs="Tahoma"/>
                <w:b/>
                <w:bCs/>
                <w:vanish/>
                <w:kern w:val="0"/>
                <w:sz w:val="18"/>
                <w:szCs w:val="18"/>
              </w:rPr>
            </w:pPr>
            <w:r w:rsidRPr="007852C5">
              <w:rPr>
                <w:rFonts w:ascii="Tahoma" w:eastAsia="宋体" w:hAnsi="Tahoma" w:cs="Tahoma"/>
                <w:b/>
                <w:bCs/>
                <w:vanish/>
                <w:kern w:val="0"/>
                <w:sz w:val="18"/>
                <w:szCs w:val="18"/>
              </w:rPr>
              <w:t>备注：</w:t>
            </w:r>
          </w:p>
        </w:tc>
        <w:tc>
          <w:tcPr>
            <w:tcW w:w="0" w:type="auto"/>
            <w:vAlign w:val="center"/>
            <w:hideMark/>
          </w:tcPr>
          <w:p w:rsidR="007852C5" w:rsidRPr="007852C5" w:rsidRDefault="007852C5" w:rsidP="007852C5">
            <w:pPr>
              <w:widowControl/>
              <w:jc w:val="left"/>
              <w:rPr>
                <w:rFonts w:ascii="Tahoma" w:eastAsia="宋体" w:hAnsi="Tahoma" w:cs="Tahoma"/>
                <w:vanish/>
                <w:kern w:val="0"/>
                <w:sz w:val="18"/>
                <w:szCs w:val="18"/>
              </w:rPr>
            </w:pPr>
            <w:r w:rsidRPr="007852C5">
              <w:rPr>
                <w:rFonts w:ascii="Tahoma" w:eastAsia="宋体" w:hAnsi="Tahoma" w:cs="Tahoma"/>
                <w:vanish/>
                <w:kern w:val="0"/>
                <w:sz w:val="18"/>
                <w:szCs w:val="18"/>
              </w:rPr>
              <w:t> </w:t>
            </w:r>
          </w:p>
        </w:tc>
      </w:tr>
    </w:tbl>
    <w:p w:rsidR="007852C5" w:rsidRPr="007852C5" w:rsidRDefault="007852C5" w:rsidP="007852C5">
      <w:pPr>
        <w:widowControl/>
        <w:jc w:val="left"/>
        <w:rPr>
          <w:rFonts w:ascii="Verdana" w:eastAsia="宋体" w:hAnsi="Verdana" w:cs="宋体"/>
          <w:kern w:val="0"/>
          <w:sz w:val="18"/>
          <w:szCs w:val="18"/>
        </w:rPr>
      </w:pPr>
    </w:p>
    <w:tbl>
      <w:tblPr>
        <w:tblW w:w="4800" w:type="pct"/>
        <w:jc w:val="center"/>
        <w:tblCellSpacing w:w="0" w:type="dxa"/>
        <w:tblCellMar>
          <w:top w:w="15" w:type="dxa"/>
          <w:left w:w="15" w:type="dxa"/>
          <w:bottom w:w="15" w:type="dxa"/>
          <w:right w:w="15" w:type="dxa"/>
        </w:tblCellMar>
        <w:tblLook w:val="04A0"/>
      </w:tblPr>
      <w:tblGrid>
        <w:gridCol w:w="8003"/>
      </w:tblGrid>
      <w:tr w:rsidR="007852C5" w:rsidRPr="007852C5" w:rsidTr="007852C5">
        <w:trPr>
          <w:tblCellSpacing w:w="0" w:type="dxa"/>
          <w:jc w:val="center"/>
        </w:trPr>
        <w:tc>
          <w:tcPr>
            <w:tcW w:w="0" w:type="auto"/>
            <w:vAlign w:val="center"/>
            <w:hideMark/>
          </w:tcPr>
          <w:p w:rsidR="007852C5" w:rsidRPr="003A3281" w:rsidRDefault="007852C5" w:rsidP="003A3281">
            <w:pPr>
              <w:widowControl/>
              <w:spacing w:before="100" w:beforeAutospacing="1" w:after="100" w:afterAutospacing="1"/>
              <w:jc w:val="left"/>
              <w:rPr>
                <w:rFonts w:ascii="宋体" w:eastAsia="宋体" w:hAnsi="宋体" w:cs="Tahoma"/>
                <w:kern w:val="0"/>
                <w:sz w:val="21"/>
                <w:szCs w:val="21"/>
              </w:rPr>
            </w:pPr>
            <w:r w:rsidRPr="007852C5">
              <w:rPr>
                <w:rFonts w:ascii="宋体" w:eastAsia="宋体" w:hAnsi="宋体" w:cs="Tahoma" w:hint="eastAsia"/>
                <w:kern w:val="0"/>
                <w:sz w:val="21"/>
                <w:szCs w:val="21"/>
              </w:rPr>
              <w:t>各省、自治区、直辖市、计划单列市财政厅（局），新疆生产建设兵团财政局，国家税务总局各省、自治区、直辖市和计划单列市税务局：</w:t>
            </w:r>
            <w:r w:rsidRPr="007852C5">
              <w:rPr>
                <w:rFonts w:ascii="宋体" w:eastAsia="宋体" w:hAnsi="宋体" w:cs="Tahoma" w:hint="eastAsia"/>
                <w:kern w:val="0"/>
                <w:sz w:val="21"/>
                <w:szCs w:val="21"/>
              </w:rPr>
              <w:br/>
              <w:t xml:space="preserve">　　为贯彻落实党中央、国务院决策部署，进一步支持小</w:t>
            </w:r>
            <w:proofErr w:type="gramStart"/>
            <w:r w:rsidRPr="007852C5">
              <w:rPr>
                <w:rFonts w:ascii="宋体" w:eastAsia="宋体" w:hAnsi="宋体" w:cs="Tahoma" w:hint="eastAsia"/>
                <w:kern w:val="0"/>
                <w:sz w:val="21"/>
                <w:szCs w:val="21"/>
              </w:rPr>
              <w:t>微企业</w:t>
            </w:r>
            <w:proofErr w:type="gramEnd"/>
            <w:r w:rsidRPr="007852C5">
              <w:rPr>
                <w:rFonts w:ascii="宋体" w:eastAsia="宋体" w:hAnsi="宋体" w:cs="Tahoma" w:hint="eastAsia"/>
                <w:kern w:val="0"/>
                <w:sz w:val="21"/>
                <w:szCs w:val="21"/>
              </w:rPr>
              <w:t>发展，现就实施小</w:t>
            </w:r>
            <w:proofErr w:type="gramStart"/>
            <w:r w:rsidRPr="007852C5">
              <w:rPr>
                <w:rFonts w:ascii="宋体" w:eastAsia="宋体" w:hAnsi="宋体" w:cs="Tahoma" w:hint="eastAsia"/>
                <w:kern w:val="0"/>
                <w:sz w:val="21"/>
                <w:szCs w:val="21"/>
              </w:rPr>
              <w:t>微企业普</w:t>
            </w:r>
            <w:proofErr w:type="gramEnd"/>
            <w:r w:rsidRPr="007852C5">
              <w:rPr>
                <w:rFonts w:ascii="宋体" w:eastAsia="宋体" w:hAnsi="宋体" w:cs="Tahoma" w:hint="eastAsia"/>
                <w:kern w:val="0"/>
                <w:sz w:val="21"/>
                <w:szCs w:val="21"/>
              </w:rPr>
              <w:t>惠性税收减免政策有关事项通知如下：</w:t>
            </w:r>
            <w:r w:rsidRPr="007852C5">
              <w:rPr>
                <w:rFonts w:ascii="宋体" w:eastAsia="宋体" w:hAnsi="宋体" w:cs="Tahoma" w:hint="eastAsia"/>
                <w:kern w:val="0"/>
                <w:sz w:val="21"/>
                <w:szCs w:val="21"/>
              </w:rPr>
              <w:br/>
              <w:t xml:space="preserve">　　一、对月销售额10万元以下（含本数）的增值税小规模纳税人，免征增值税。</w:t>
            </w:r>
            <w:r w:rsidRPr="007852C5">
              <w:rPr>
                <w:rFonts w:ascii="宋体" w:eastAsia="宋体" w:hAnsi="宋体" w:cs="Tahoma" w:hint="eastAsia"/>
                <w:kern w:val="0"/>
                <w:sz w:val="21"/>
                <w:szCs w:val="21"/>
              </w:rPr>
              <w:br/>
              <w:t xml:space="preserve">　　二、对小型微利企业年应纳税所得额不超过100万元的部分，减按25%计入应纳税所得额，按20%的税率缴纳企业所得税；对年应纳税所得额超过100万元但不超过300万元的部分，减按50%计入应纳税所得额，按20%的税率缴纳企业所得税。</w:t>
            </w:r>
            <w:r w:rsidRPr="007852C5">
              <w:rPr>
                <w:rFonts w:ascii="宋体" w:eastAsia="宋体" w:hAnsi="宋体" w:cs="Tahoma" w:hint="eastAsia"/>
                <w:kern w:val="0"/>
                <w:sz w:val="21"/>
                <w:szCs w:val="21"/>
              </w:rPr>
              <w:br/>
              <w:t xml:space="preserve">　　上述小型微利企业是指从事国家非限制和禁止行业，且同时符合年度应纳税所得额不超过300万元、从业人数不超过300人、资产总额不超过5000万元等三个条件的企业。</w:t>
            </w:r>
            <w:r w:rsidRPr="007852C5">
              <w:rPr>
                <w:rFonts w:ascii="宋体" w:eastAsia="宋体" w:hAnsi="宋体" w:cs="Tahoma" w:hint="eastAsia"/>
                <w:kern w:val="0"/>
                <w:sz w:val="21"/>
                <w:szCs w:val="21"/>
              </w:rPr>
              <w:br/>
              <w:t xml:space="preserve">　　从业人数，包括与企业建立劳动关系的职工人数和企业接受的劳务派遣用工人数。所称从业人数和资产总额指标，应按企业全年的季度平均值确定。具体计算公式如下：</w:t>
            </w:r>
            <w:r w:rsidRPr="007852C5">
              <w:rPr>
                <w:rFonts w:ascii="宋体" w:eastAsia="宋体" w:hAnsi="宋体" w:cs="Tahoma" w:hint="eastAsia"/>
                <w:kern w:val="0"/>
                <w:sz w:val="21"/>
                <w:szCs w:val="21"/>
              </w:rPr>
              <w:br/>
              <w:t xml:space="preserve">　　季度平均值＝（季初值＋季末值）÷2</w:t>
            </w:r>
            <w:r w:rsidRPr="007852C5">
              <w:rPr>
                <w:rFonts w:ascii="宋体" w:eastAsia="宋体" w:hAnsi="宋体" w:cs="Tahoma" w:hint="eastAsia"/>
                <w:kern w:val="0"/>
                <w:sz w:val="21"/>
                <w:szCs w:val="21"/>
              </w:rPr>
              <w:br/>
              <w:t xml:space="preserve">　　全年季度平均值＝全年各季度平均值之和÷4</w:t>
            </w:r>
            <w:r w:rsidRPr="007852C5">
              <w:rPr>
                <w:rFonts w:ascii="宋体" w:eastAsia="宋体" w:hAnsi="宋体" w:cs="Tahoma" w:hint="eastAsia"/>
                <w:kern w:val="0"/>
                <w:sz w:val="21"/>
                <w:szCs w:val="21"/>
              </w:rPr>
              <w:br/>
              <w:t xml:space="preserve">　　年度中间开业或者终止经营活动的，以其实际经营期作为一个纳税年度确定上述相关指标。</w:t>
            </w:r>
            <w:r w:rsidRPr="007852C5">
              <w:rPr>
                <w:rFonts w:ascii="宋体" w:eastAsia="宋体" w:hAnsi="宋体" w:cs="Tahoma" w:hint="eastAsia"/>
                <w:kern w:val="0"/>
                <w:sz w:val="21"/>
                <w:szCs w:val="21"/>
              </w:rPr>
              <w:br/>
              <w:t xml:space="preserve">　　三、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r w:rsidRPr="007852C5">
              <w:rPr>
                <w:rFonts w:ascii="宋体" w:eastAsia="宋体" w:hAnsi="宋体" w:cs="Tahoma" w:hint="eastAsia"/>
                <w:kern w:val="0"/>
                <w:sz w:val="21"/>
                <w:szCs w:val="21"/>
              </w:rPr>
              <w:br/>
              <w:t xml:space="preserve">　　四、增值税小规模纳税人已依法享受资源税、城市维护建设税、房产税、城镇土地使用税、印花税、耕地占用税、教育费附加、地方教育附加其他优惠政策的，可叠加享受本通知第三条规定的优惠政策。</w:t>
            </w:r>
            <w:r w:rsidRPr="007852C5">
              <w:rPr>
                <w:rFonts w:ascii="宋体" w:eastAsia="宋体" w:hAnsi="宋体" w:cs="Tahoma" w:hint="eastAsia"/>
                <w:kern w:val="0"/>
                <w:sz w:val="21"/>
                <w:szCs w:val="21"/>
              </w:rPr>
              <w:br/>
              <w:t xml:space="preserve">　　五、</w:t>
            </w:r>
            <w:r w:rsidRPr="007852C5">
              <w:rPr>
                <w:rFonts w:ascii="宋体" w:eastAsia="宋体" w:hAnsi="宋体" w:cs="Tahoma" w:hint="eastAsia"/>
                <w:b/>
                <w:bCs/>
                <w:kern w:val="0"/>
                <w:sz w:val="21"/>
              </w:rPr>
              <w:t>《财政部 税务总局关于创业投资企业和天使投资个人有关税收政策的通知》</w:t>
            </w:r>
            <w:r w:rsidRPr="007852C5">
              <w:rPr>
                <w:rFonts w:ascii="宋体" w:eastAsia="宋体" w:hAnsi="宋体" w:cs="Tahoma" w:hint="eastAsia"/>
                <w:kern w:val="0"/>
                <w:sz w:val="21"/>
                <w:szCs w:val="21"/>
              </w:rPr>
              <w:t>（</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〔2018〕55号</w:t>
            </w:r>
            <w:r w:rsidRPr="007852C5">
              <w:rPr>
                <w:rFonts w:ascii="宋体" w:eastAsia="宋体" w:hAnsi="宋体" w:cs="Tahoma" w:hint="eastAsia"/>
                <w:kern w:val="0"/>
                <w:sz w:val="21"/>
                <w:szCs w:val="21"/>
              </w:rPr>
              <w:t>）第二条第（一）项关于初创科技型企业条件中的“从业人数不超过200人”调整为“从业人数不超过300人”，“资产总额和年销售收入均不超过3000万元”调整为“资产总额和年销售收入均不超过5000万元”。</w:t>
            </w:r>
            <w:r w:rsidRPr="007852C5">
              <w:rPr>
                <w:rFonts w:ascii="宋体" w:eastAsia="宋体" w:hAnsi="宋体" w:cs="Tahoma" w:hint="eastAsia"/>
                <w:kern w:val="0"/>
                <w:sz w:val="21"/>
                <w:szCs w:val="21"/>
              </w:rPr>
              <w:br/>
              <w:t xml:space="preserve">　　2019年1月1日至2021年12月31日期间发生的投资，投资满2年且符合本通知规定和</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〔2018〕55号</w:t>
            </w:r>
            <w:r w:rsidRPr="007852C5">
              <w:rPr>
                <w:rFonts w:ascii="宋体" w:eastAsia="宋体" w:hAnsi="宋体" w:cs="Tahoma" w:hint="eastAsia"/>
                <w:kern w:val="0"/>
                <w:sz w:val="21"/>
                <w:szCs w:val="21"/>
              </w:rPr>
              <w:t>文件规定的其他条件的，可以适用</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〔2018〕55号</w:t>
            </w:r>
            <w:r w:rsidRPr="007852C5">
              <w:rPr>
                <w:rFonts w:ascii="宋体" w:eastAsia="宋体" w:hAnsi="宋体" w:cs="Tahoma" w:hint="eastAsia"/>
                <w:kern w:val="0"/>
                <w:sz w:val="21"/>
                <w:szCs w:val="21"/>
              </w:rPr>
              <w:t>文件规定的税收政策。</w:t>
            </w:r>
            <w:r w:rsidRPr="007852C5">
              <w:rPr>
                <w:rFonts w:ascii="宋体" w:eastAsia="宋体" w:hAnsi="宋体" w:cs="Tahoma" w:hint="eastAsia"/>
                <w:kern w:val="0"/>
                <w:sz w:val="21"/>
                <w:szCs w:val="21"/>
              </w:rPr>
              <w:br/>
              <w:t xml:space="preserve">　　2019年1月1日前2年内发生的投资，自2019年1月1日起投资满2年且符合本通知规定和</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〔2018〕55号</w:t>
            </w:r>
            <w:r w:rsidRPr="007852C5">
              <w:rPr>
                <w:rFonts w:ascii="宋体" w:eastAsia="宋体" w:hAnsi="宋体" w:cs="Tahoma" w:hint="eastAsia"/>
                <w:kern w:val="0"/>
                <w:sz w:val="21"/>
                <w:szCs w:val="21"/>
              </w:rPr>
              <w:t>文件规定的其他条件的，可以适用</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〔2018〕55号</w:t>
            </w:r>
            <w:r w:rsidRPr="007852C5">
              <w:rPr>
                <w:rFonts w:ascii="宋体" w:eastAsia="宋体" w:hAnsi="宋体" w:cs="Tahoma" w:hint="eastAsia"/>
                <w:kern w:val="0"/>
                <w:sz w:val="21"/>
                <w:szCs w:val="21"/>
              </w:rPr>
              <w:t>文件规定的税收政策。</w:t>
            </w:r>
            <w:r w:rsidRPr="007852C5">
              <w:rPr>
                <w:rFonts w:ascii="宋体" w:eastAsia="宋体" w:hAnsi="宋体" w:cs="Tahoma" w:hint="eastAsia"/>
                <w:kern w:val="0"/>
                <w:sz w:val="21"/>
                <w:szCs w:val="21"/>
              </w:rPr>
              <w:br/>
            </w:r>
            <w:r w:rsidRPr="007852C5">
              <w:rPr>
                <w:rFonts w:ascii="宋体" w:eastAsia="宋体" w:hAnsi="宋体" w:cs="Tahoma" w:hint="eastAsia"/>
                <w:kern w:val="0"/>
                <w:sz w:val="21"/>
                <w:szCs w:val="21"/>
              </w:rPr>
              <w:lastRenderedPageBreak/>
              <w:t xml:space="preserve">　　六、本通知执行期限为2019年1月1日至2021年12月31日。《财政部 税务总局关于延续小微企业增值税政策的通知》（</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〔2017〕76号</w:t>
            </w:r>
            <w:r w:rsidRPr="007852C5">
              <w:rPr>
                <w:rFonts w:ascii="宋体" w:eastAsia="宋体" w:hAnsi="宋体" w:cs="Tahoma" w:hint="eastAsia"/>
                <w:kern w:val="0"/>
                <w:sz w:val="21"/>
                <w:szCs w:val="21"/>
              </w:rPr>
              <w:t>）、</w:t>
            </w:r>
            <w:r w:rsidRPr="007852C5">
              <w:rPr>
                <w:rFonts w:ascii="宋体" w:eastAsia="宋体" w:hAnsi="宋体" w:cs="Tahoma" w:hint="eastAsia"/>
                <w:b/>
                <w:bCs/>
                <w:kern w:val="0"/>
                <w:sz w:val="21"/>
              </w:rPr>
              <w:t>《财政部 税务总局关于进一步扩大小型微利企业所得税优惠政策范围的通知》</w:t>
            </w:r>
            <w:r w:rsidRPr="007852C5">
              <w:rPr>
                <w:rFonts w:ascii="宋体" w:eastAsia="宋体" w:hAnsi="宋体" w:cs="Tahoma" w:hint="eastAsia"/>
                <w:kern w:val="0"/>
                <w:sz w:val="21"/>
                <w:szCs w:val="21"/>
              </w:rPr>
              <w:t>（</w:t>
            </w:r>
            <w:r w:rsidRPr="007852C5">
              <w:rPr>
                <w:rFonts w:ascii="宋体" w:eastAsia="宋体" w:hAnsi="宋体" w:cs="Tahoma" w:hint="eastAsia"/>
                <w:b/>
                <w:bCs/>
                <w:color w:val="FF0000"/>
                <w:kern w:val="0"/>
                <w:sz w:val="21"/>
              </w:rPr>
              <w:t>财税</w:t>
            </w:r>
            <w:r w:rsidRPr="007852C5">
              <w:rPr>
                <w:rFonts w:ascii="宋体" w:eastAsia="宋体" w:hAnsi="宋体" w:cs="Tahoma" w:hint="eastAsia"/>
                <w:b/>
                <w:bCs/>
                <w:kern w:val="0"/>
                <w:sz w:val="21"/>
              </w:rPr>
              <w:t>〔2018〕77号</w:t>
            </w:r>
            <w:r w:rsidRPr="007852C5">
              <w:rPr>
                <w:rFonts w:ascii="宋体" w:eastAsia="宋体" w:hAnsi="宋体" w:cs="Tahoma" w:hint="eastAsia"/>
                <w:kern w:val="0"/>
                <w:sz w:val="21"/>
                <w:szCs w:val="21"/>
              </w:rPr>
              <w:t>）同时废止。</w:t>
            </w:r>
            <w:r w:rsidRPr="007852C5">
              <w:rPr>
                <w:rFonts w:ascii="宋体" w:eastAsia="宋体" w:hAnsi="宋体" w:cs="Tahoma" w:hint="eastAsia"/>
                <w:kern w:val="0"/>
                <w:sz w:val="21"/>
                <w:szCs w:val="21"/>
              </w:rPr>
              <w:br/>
              <w:t xml:space="preserve">　　七、各级</w:t>
            </w:r>
            <w:r w:rsidRPr="007852C5">
              <w:rPr>
                <w:rFonts w:ascii="宋体" w:eastAsia="宋体" w:hAnsi="宋体" w:cs="Tahoma" w:hint="eastAsia"/>
                <w:color w:val="FF0000"/>
                <w:kern w:val="0"/>
                <w:sz w:val="21"/>
                <w:szCs w:val="21"/>
              </w:rPr>
              <w:t>财税</w:t>
            </w:r>
            <w:r w:rsidRPr="007852C5">
              <w:rPr>
                <w:rFonts w:ascii="宋体" w:eastAsia="宋体" w:hAnsi="宋体" w:cs="Tahoma" w:hint="eastAsia"/>
                <w:kern w:val="0"/>
                <w:sz w:val="21"/>
                <w:szCs w:val="21"/>
              </w:rPr>
              <w:t>部门要切实提高政治站位，深入贯彻落实党中央、国务院减税降费的决策部署，充分认识小</w:t>
            </w:r>
            <w:proofErr w:type="gramStart"/>
            <w:r w:rsidRPr="007852C5">
              <w:rPr>
                <w:rFonts w:ascii="宋体" w:eastAsia="宋体" w:hAnsi="宋体" w:cs="Tahoma" w:hint="eastAsia"/>
                <w:kern w:val="0"/>
                <w:sz w:val="21"/>
                <w:szCs w:val="21"/>
              </w:rPr>
              <w:t>微企业普</w:t>
            </w:r>
            <w:proofErr w:type="gramEnd"/>
            <w:r w:rsidRPr="007852C5">
              <w:rPr>
                <w:rFonts w:ascii="宋体" w:eastAsia="宋体" w:hAnsi="宋体" w:cs="Tahoma" w:hint="eastAsia"/>
                <w:kern w:val="0"/>
                <w:sz w:val="21"/>
                <w:szCs w:val="21"/>
              </w:rPr>
              <w:t>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tc>
      </w:tr>
    </w:tbl>
    <w:p w:rsidR="00A402F4" w:rsidRPr="007852C5" w:rsidRDefault="00A402F4"/>
    <w:sectPr w:rsidR="00A402F4" w:rsidRPr="007852C5" w:rsidSect="00A40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281" w:rsidRDefault="003A3281" w:rsidP="003A3281">
      <w:r>
        <w:separator/>
      </w:r>
    </w:p>
  </w:endnote>
  <w:endnote w:type="continuationSeparator" w:id="0">
    <w:p w:rsidR="003A3281" w:rsidRDefault="003A3281" w:rsidP="003A328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281" w:rsidRDefault="003A3281" w:rsidP="003A3281">
      <w:r>
        <w:separator/>
      </w:r>
    </w:p>
  </w:footnote>
  <w:footnote w:type="continuationSeparator" w:id="0">
    <w:p w:rsidR="003A3281" w:rsidRDefault="003A3281" w:rsidP="003A3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2C5"/>
    <w:rsid w:val="000E0827"/>
    <w:rsid w:val="003A3281"/>
    <w:rsid w:val="003C1705"/>
    <w:rsid w:val="00621201"/>
    <w:rsid w:val="00646005"/>
    <w:rsid w:val="006A526F"/>
    <w:rsid w:val="007852C5"/>
    <w:rsid w:val="00816E85"/>
    <w:rsid w:val="008A4CB4"/>
    <w:rsid w:val="009915D6"/>
    <w:rsid w:val="00A402F4"/>
    <w:rsid w:val="00B41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6F"/>
    <w:pPr>
      <w:widowControl w:val="0"/>
      <w:jc w:val="both"/>
    </w:pPr>
  </w:style>
  <w:style w:type="paragraph" w:styleId="1">
    <w:name w:val="heading 1"/>
    <w:basedOn w:val="a"/>
    <w:link w:val="1Char"/>
    <w:uiPriority w:val="9"/>
    <w:qFormat/>
    <w:rsid w:val="006A526F"/>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next w:val="a"/>
    <w:link w:val="2Char"/>
    <w:uiPriority w:val="9"/>
    <w:semiHidden/>
    <w:unhideWhenUsed/>
    <w:qFormat/>
    <w:rsid w:val="006A52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6A52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26F"/>
    <w:rPr>
      <w:rFonts w:ascii="Times" w:hAnsi="Times"/>
      <w:b/>
      <w:bCs/>
      <w:kern w:val="36"/>
      <w:sz w:val="48"/>
      <w:szCs w:val="48"/>
    </w:rPr>
  </w:style>
  <w:style w:type="character" w:customStyle="1" w:styleId="2Char">
    <w:name w:val="标题 2 Char"/>
    <w:basedOn w:val="a0"/>
    <w:link w:val="2"/>
    <w:uiPriority w:val="9"/>
    <w:semiHidden/>
    <w:rsid w:val="006A526F"/>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6A526F"/>
    <w:rPr>
      <w:rFonts w:asciiTheme="majorHAnsi" w:eastAsiaTheme="majorEastAsia" w:hAnsiTheme="majorHAnsi" w:cstheme="majorBidi"/>
      <w:b/>
      <w:bCs/>
      <w:sz w:val="28"/>
      <w:szCs w:val="28"/>
    </w:rPr>
  </w:style>
  <w:style w:type="character" w:styleId="a3">
    <w:name w:val="Strong"/>
    <w:basedOn w:val="a0"/>
    <w:uiPriority w:val="22"/>
    <w:qFormat/>
    <w:rsid w:val="006A526F"/>
    <w:rPr>
      <w:b/>
      <w:bCs/>
    </w:rPr>
  </w:style>
  <w:style w:type="character" w:styleId="a4">
    <w:name w:val="Hyperlink"/>
    <w:basedOn w:val="a0"/>
    <w:uiPriority w:val="99"/>
    <w:semiHidden/>
    <w:unhideWhenUsed/>
    <w:rsid w:val="007852C5"/>
    <w:rPr>
      <w:color w:val="0000FF"/>
      <w:u w:val="single"/>
    </w:rPr>
  </w:style>
  <w:style w:type="paragraph" w:styleId="a5">
    <w:name w:val="Normal (Web)"/>
    <w:basedOn w:val="a"/>
    <w:uiPriority w:val="99"/>
    <w:semiHidden/>
    <w:unhideWhenUsed/>
    <w:rsid w:val="007852C5"/>
    <w:pPr>
      <w:widowControl/>
      <w:spacing w:before="100" w:beforeAutospacing="1" w:after="100" w:afterAutospacing="1"/>
      <w:jc w:val="left"/>
    </w:pPr>
    <w:rPr>
      <w:rFonts w:ascii="宋体" w:eastAsia="宋体" w:hAnsi="宋体" w:cs="宋体"/>
      <w:kern w:val="0"/>
    </w:rPr>
  </w:style>
  <w:style w:type="character" w:customStyle="1" w:styleId="red">
    <w:name w:val="red"/>
    <w:basedOn w:val="a0"/>
    <w:rsid w:val="007852C5"/>
  </w:style>
  <w:style w:type="character" w:customStyle="1" w:styleId="xsycmx">
    <w:name w:val="xsycmx"/>
    <w:basedOn w:val="a0"/>
    <w:rsid w:val="007852C5"/>
  </w:style>
  <w:style w:type="paragraph" w:customStyle="1" w:styleId="p0">
    <w:name w:val="p0"/>
    <w:basedOn w:val="a"/>
    <w:rsid w:val="007852C5"/>
    <w:pPr>
      <w:widowControl/>
      <w:spacing w:before="100" w:beforeAutospacing="1" w:after="100" w:afterAutospacing="1"/>
      <w:jc w:val="left"/>
    </w:pPr>
    <w:rPr>
      <w:rFonts w:ascii="宋体" w:eastAsia="宋体" w:hAnsi="宋体" w:cs="宋体"/>
      <w:kern w:val="0"/>
    </w:rPr>
  </w:style>
  <w:style w:type="paragraph" w:styleId="a6">
    <w:name w:val="Balloon Text"/>
    <w:basedOn w:val="a"/>
    <w:link w:val="Char"/>
    <w:uiPriority w:val="99"/>
    <w:semiHidden/>
    <w:unhideWhenUsed/>
    <w:rsid w:val="007852C5"/>
    <w:rPr>
      <w:sz w:val="18"/>
      <w:szCs w:val="18"/>
    </w:rPr>
  </w:style>
  <w:style w:type="character" w:customStyle="1" w:styleId="Char">
    <w:name w:val="批注框文本 Char"/>
    <w:basedOn w:val="a0"/>
    <w:link w:val="a6"/>
    <w:uiPriority w:val="99"/>
    <w:semiHidden/>
    <w:rsid w:val="007852C5"/>
    <w:rPr>
      <w:sz w:val="18"/>
      <w:szCs w:val="18"/>
    </w:rPr>
  </w:style>
  <w:style w:type="paragraph" w:styleId="a7">
    <w:name w:val="header"/>
    <w:basedOn w:val="a"/>
    <w:link w:val="Char0"/>
    <w:uiPriority w:val="99"/>
    <w:semiHidden/>
    <w:unhideWhenUsed/>
    <w:rsid w:val="003A3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3A3281"/>
    <w:rPr>
      <w:sz w:val="18"/>
      <w:szCs w:val="18"/>
    </w:rPr>
  </w:style>
  <w:style w:type="paragraph" w:styleId="a8">
    <w:name w:val="footer"/>
    <w:basedOn w:val="a"/>
    <w:link w:val="Char1"/>
    <w:uiPriority w:val="99"/>
    <w:semiHidden/>
    <w:unhideWhenUsed/>
    <w:rsid w:val="003A3281"/>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3A3281"/>
    <w:rPr>
      <w:sz w:val="18"/>
      <w:szCs w:val="18"/>
    </w:rPr>
  </w:style>
</w:styles>
</file>

<file path=word/webSettings.xml><?xml version="1.0" encoding="utf-8"?>
<w:webSettings xmlns:r="http://schemas.openxmlformats.org/officeDocument/2006/relationships" xmlns:w="http://schemas.openxmlformats.org/wordprocessingml/2006/main">
  <w:divs>
    <w:div w:id="1641888147">
      <w:bodyDiv w:val="1"/>
      <w:marLeft w:val="0"/>
      <w:marRight w:val="0"/>
      <w:marTop w:val="0"/>
      <w:marBottom w:val="0"/>
      <w:divBdr>
        <w:top w:val="none" w:sz="0" w:space="0" w:color="auto"/>
        <w:left w:val="none" w:sz="0" w:space="0" w:color="auto"/>
        <w:bottom w:val="none" w:sz="0" w:space="0" w:color="auto"/>
        <w:right w:val="none" w:sz="0" w:space="0" w:color="auto"/>
      </w:divBdr>
      <w:divsChild>
        <w:div w:id="750783341">
          <w:marLeft w:val="0"/>
          <w:marRight w:val="0"/>
          <w:marTop w:val="0"/>
          <w:marBottom w:val="0"/>
          <w:divBdr>
            <w:top w:val="none" w:sz="0" w:space="0" w:color="auto"/>
            <w:left w:val="none" w:sz="0" w:space="0" w:color="auto"/>
            <w:bottom w:val="none" w:sz="0" w:space="0" w:color="auto"/>
            <w:right w:val="none" w:sz="0" w:space="0" w:color="auto"/>
          </w:divBdr>
          <w:divsChild>
            <w:div w:id="608198407">
              <w:marLeft w:val="0"/>
              <w:marRight w:val="0"/>
              <w:marTop w:val="0"/>
              <w:marBottom w:val="0"/>
              <w:divBdr>
                <w:top w:val="none" w:sz="0" w:space="0" w:color="auto"/>
                <w:left w:val="none" w:sz="0" w:space="0" w:color="auto"/>
                <w:bottom w:val="none" w:sz="0" w:space="0" w:color="auto"/>
                <w:right w:val="none" w:sz="0" w:space="0" w:color="auto"/>
              </w:divBdr>
              <w:divsChild>
                <w:div w:id="870998254">
                  <w:marLeft w:val="0"/>
                  <w:marRight w:val="0"/>
                  <w:marTop w:val="0"/>
                  <w:marBottom w:val="0"/>
                  <w:divBdr>
                    <w:top w:val="none" w:sz="0" w:space="0" w:color="auto"/>
                    <w:left w:val="none" w:sz="0" w:space="0" w:color="auto"/>
                    <w:bottom w:val="none" w:sz="0" w:space="0" w:color="auto"/>
                    <w:right w:val="none" w:sz="0" w:space="0" w:color="auto"/>
                  </w:divBdr>
                </w:div>
                <w:div w:id="1102264915">
                  <w:marLeft w:val="0"/>
                  <w:marRight w:val="0"/>
                  <w:marTop w:val="0"/>
                  <w:marBottom w:val="0"/>
                  <w:divBdr>
                    <w:top w:val="none" w:sz="0" w:space="0" w:color="auto"/>
                    <w:left w:val="none" w:sz="0" w:space="0" w:color="auto"/>
                    <w:bottom w:val="none" w:sz="0" w:space="0" w:color="auto"/>
                    <w:right w:val="none" w:sz="0" w:space="0" w:color="auto"/>
                  </w:divBdr>
                </w:div>
                <w:div w:id="1033846175">
                  <w:marLeft w:val="0"/>
                  <w:marRight w:val="0"/>
                  <w:marTop w:val="0"/>
                  <w:marBottom w:val="0"/>
                  <w:divBdr>
                    <w:top w:val="none" w:sz="0" w:space="0" w:color="auto"/>
                    <w:left w:val="none" w:sz="0" w:space="0" w:color="auto"/>
                    <w:bottom w:val="none" w:sz="0" w:space="0" w:color="auto"/>
                    <w:right w:val="none" w:sz="0" w:space="0" w:color="auto"/>
                  </w:divBdr>
                  <w:divsChild>
                    <w:div w:id="2197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Company>Lenovo (Beijing) Limited</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2019-01-23T07:44:00Z</dcterms:created>
  <dcterms:modified xsi:type="dcterms:W3CDTF">2019-01-31T06:44:00Z</dcterms:modified>
</cp:coreProperties>
</file>