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b/>
          <w:color w:val="000000"/>
          <w:szCs w:val="21"/>
        </w:rPr>
      </w:pPr>
      <w:bookmarkStart w:id="0" w:name="PO_Section7"/>
    </w:p>
    <w:p>
      <w:pPr>
        <w:spacing w:line="360" w:lineRule="auto"/>
        <w:jc w:val="center"/>
        <w:rPr>
          <w:rFonts w:ascii="宋体" w:hAnsi="宋体" w:cs="宋体,Bold"/>
          <w:b/>
          <w:bCs/>
          <w:kern w:val="0"/>
          <w:sz w:val="24"/>
        </w:rPr>
      </w:pPr>
      <w:r>
        <w:rPr>
          <w:rFonts w:hint="eastAsia" w:ascii="宋体" w:hAnsi="宋体" w:cs="宋体,Bold"/>
          <w:b/>
          <w:bCs/>
          <w:kern w:val="0"/>
          <w:sz w:val="24"/>
        </w:rPr>
        <w:t>合同书</w:t>
      </w:r>
    </w:p>
    <w:p>
      <w:pPr>
        <w:spacing w:line="360" w:lineRule="auto"/>
        <w:rPr>
          <w:rFonts w:ascii="宋体"/>
        </w:rPr>
      </w:pPr>
      <w:r>
        <w:rPr>
          <w:rFonts w:hint="eastAsia" w:ascii="宋体"/>
        </w:rPr>
        <w:t xml:space="preserve">       合同编号：</w:t>
      </w:r>
      <w:r>
        <w:rPr>
          <w:rFonts w:ascii="宋体"/>
        </w:rPr>
        <w:t>2021-0056</w:t>
      </w:r>
      <w:r>
        <w:rPr>
          <w:rFonts w:hint="eastAsia" w:ascii="宋体"/>
        </w:rPr>
        <w:t>6</w:t>
      </w:r>
    </w:p>
    <w:p>
      <w:pPr>
        <w:spacing w:line="360" w:lineRule="auto"/>
        <w:ind w:firstLine="735" w:firstLineChars="350"/>
        <w:rPr>
          <w:rFonts w:cs="Arial"/>
          <w:bCs/>
          <w:iCs/>
          <w:kern w:val="36"/>
          <w:szCs w:val="21"/>
        </w:rPr>
      </w:pPr>
      <w:r>
        <w:rPr>
          <w:rFonts w:hint="eastAsia" w:cs="Arial"/>
          <w:bCs/>
          <w:iCs/>
          <w:kern w:val="36"/>
          <w:szCs w:val="21"/>
        </w:rPr>
        <w:t>合同项目名称：国家税务总局上海市税务局金税三期等信息系统运维服务（包件三）</w:t>
      </w:r>
    </w:p>
    <w:p>
      <w:pPr>
        <w:spacing w:line="360" w:lineRule="auto"/>
        <w:rPr>
          <w:rFonts w:cs="Arial"/>
          <w:bCs/>
          <w:iCs/>
          <w:kern w:val="36"/>
          <w:szCs w:val="21"/>
        </w:rPr>
      </w:pPr>
    </w:p>
    <w:p>
      <w:pPr>
        <w:spacing w:line="360" w:lineRule="auto"/>
        <w:ind w:left="697"/>
        <w:rPr>
          <w:rFonts w:ascii="宋体"/>
        </w:rPr>
      </w:pPr>
      <w:r>
        <w:rPr>
          <w:rFonts w:hint="eastAsia" w:ascii="宋体"/>
        </w:rPr>
        <w:t>合同双方：</w:t>
      </w:r>
    </w:p>
    <w:p>
      <w:pPr>
        <w:spacing w:line="360" w:lineRule="auto"/>
        <w:ind w:left="697"/>
        <w:rPr>
          <w:rFonts w:ascii="宋体"/>
          <w:bCs/>
          <w:iCs/>
        </w:rPr>
      </w:pPr>
      <w:r>
        <w:rPr>
          <w:rFonts w:hint="eastAsia" w:ascii="宋体"/>
          <w:bCs/>
          <w:iCs/>
        </w:rPr>
        <w:t>甲方（委托人）：</w:t>
      </w:r>
      <w:r>
        <w:rPr>
          <w:rFonts w:hint="eastAsia" w:cs="Arial"/>
          <w:bCs/>
          <w:iCs/>
          <w:kern w:val="36"/>
          <w:szCs w:val="21"/>
        </w:rPr>
        <w:t>国家税务总局上海市税务局</w:t>
      </w:r>
    </w:p>
    <w:p>
      <w:pPr>
        <w:spacing w:line="360" w:lineRule="auto"/>
        <w:ind w:left="697"/>
        <w:rPr>
          <w:rFonts w:ascii="宋体"/>
          <w:bCs/>
          <w:iCs/>
        </w:rPr>
      </w:pPr>
      <w:r>
        <w:rPr>
          <w:rFonts w:hint="eastAsia" w:ascii="宋体"/>
          <w:bCs/>
          <w:iCs/>
        </w:rPr>
        <w:t>地址：肇嘉浜路800号</w:t>
      </w:r>
    </w:p>
    <w:p>
      <w:pPr>
        <w:spacing w:line="360" w:lineRule="auto"/>
        <w:ind w:left="697"/>
        <w:rPr>
          <w:rFonts w:ascii="宋体"/>
          <w:bCs/>
          <w:iCs/>
        </w:rPr>
      </w:pPr>
      <w:r>
        <w:rPr>
          <w:rFonts w:hint="eastAsia" w:ascii="宋体"/>
          <w:bCs/>
          <w:iCs/>
        </w:rPr>
        <w:t>邮政编码：</w:t>
      </w:r>
      <w:r>
        <w:rPr>
          <w:rFonts w:ascii="宋体"/>
          <w:bCs/>
          <w:iCs/>
        </w:rPr>
        <w:t>200030</w:t>
      </w:r>
    </w:p>
    <w:p>
      <w:pPr>
        <w:spacing w:line="360" w:lineRule="auto"/>
        <w:ind w:left="697"/>
        <w:rPr>
          <w:rFonts w:ascii="宋体"/>
          <w:bCs/>
          <w:iCs/>
        </w:rPr>
      </w:pPr>
      <w:r>
        <w:rPr>
          <w:rFonts w:hint="eastAsia" w:ascii="宋体"/>
          <w:bCs/>
          <w:iCs/>
        </w:rPr>
        <w:t>电话：</w:t>
      </w:r>
      <w:r>
        <w:rPr>
          <w:rFonts w:ascii="宋体"/>
          <w:bCs/>
          <w:iCs/>
        </w:rPr>
        <w:t>021-54679568</w:t>
      </w:r>
    </w:p>
    <w:p>
      <w:pPr>
        <w:spacing w:line="360" w:lineRule="auto"/>
        <w:ind w:left="697"/>
        <w:rPr>
          <w:rFonts w:ascii="宋体"/>
          <w:bCs/>
          <w:iCs/>
        </w:rPr>
      </w:pPr>
      <w:r>
        <w:rPr>
          <w:rFonts w:hint="eastAsia" w:ascii="宋体"/>
          <w:bCs/>
          <w:iCs/>
        </w:rPr>
        <w:t>传真：</w:t>
      </w:r>
    </w:p>
    <w:p>
      <w:pPr>
        <w:spacing w:line="360" w:lineRule="auto"/>
        <w:ind w:left="697"/>
        <w:rPr>
          <w:rFonts w:ascii="宋体"/>
        </w:rPr>
      </w:pPr>
      <w:r>
        <w:rPr>
          <w:rFonts w:hint="eastAsia" w:ascii="宋体"/>
          <w:bCs/>
          <w:iCs/>
        </w:rPr>
        <w:t>联系人：</w:t>
      </w:r>
    </w:p>
    <w:p>
      <w:pPr>
        <w:spacing w:line="360" w:lineRule="auto"/>
        <w:ind w:left="697"/>
        <w:rPr>
          <w:rFonts w:ascii="宋体"/>
        </w:rPr>
      </w:pPr>
    </w:p>
    <w:p>
      <w:pPr>
        <w:spacing w:line="360" w:lineRule="auto"/>
        <w:ind w:left="697"/>
        <w:rPr>
          <w:rFonts w:ascii="宋体"/>
          <w:bCs/>
          <w:iCs/>
        </w:rPr>
      </w:pPr>
      <w:r>
        <w:rPr>
          <w:rFonts w:hint="eastAsia" w:ascii="宋体"/>
          <w:bCs/>
          <w:iCs/>
        </w:rPr>
        <w:t>乙方（受托人）：神州数码信息系统有限公司</w:t>
      </w:r>
    </w:p>
    <w:p>
      <w:pPr>
        <w:spacing w:line="360" w:lineRule="auto"/>
        <w:ind w:left="697"/>
        <w:rPr>
          <w:rFonts w:ascii="宋体"/>
          <w:bCs/>
          <w:iCs/>
        </w:rPr>
      </w:pPr>
      <w:r>
        <w:rPr>
          <w:rFonts w:hint="eastAsia" w:ascii="宋体"/>
          <w:bCs/>
          <w:iCs/>
        </w:rPr>
        <w:t>地址：北京市海淀区西北旺东路10号院（东区）18号楼3层101-307</w:t>
      </w:r>
    </w:p>
    <w:p>
      <w:pPr>
        <w:spacing w:line="360" w:lineRule="auto"/>
        <w:ind w:left="697"/>
        <w:rPr>
          <w:rFonts w:ascii="宋体"/>
          <w:bCs/>
          <w:iCs/>
        </w:rPr>
      </w:pPr>
      <w:r>
        <w:rPr>
          <w:rFonts w:hint="eastAsia" w:ascii="宋体"/>
          <w:bCs/>
          <w:iCs/>
        </w:rPr>
        <w:t>邮政编码：</w:t>
      </w:r>
      <w:r>
        <w:rPr>
          <w:rFonts w:ascii="宋体"/>
          <w:bCs/>
          <w:iCs/>
        </w:rPr>
        <w:t>100094</w:t>
      </w:r>
    </w:p>
    <w:p>
      <w:pPr>
        <w:spacing w:line="360" w:lineRule="auto"/>
        <w:ind w:left="697"/>
        <w:rPr>
          <w:rFonts w:ascii="宋体"/>
          <w:bCs/>
          <w:iCs/>
        </w:rPr>
      </w:pPr>
      <w:r>
        <w:rPr>
          <w:rFonts w:hint="eastAsia" w:ascii="宋体"/>
          <w:bCs/>
          <w:iCs/>
        </w:rPr>
        <w:t>电话：</w:t>
      </w:r>
      <w:r>
        <w:rPr>
          <w:rFonts w:ascii="宋体"/>
          <w:bCs/>
          <w:iCs/>
        </w:rPr>
        <w:t>010-62693001</w:t>
      </w:r>
    </w:p>
    <w:p>
      <w:pPr>
        <w:spacing w:line="360" w:lineRule="auto"/>
        <w:ind w:left="697"/>
        <w:rPr>
          <w:rFonts w:ascii="宋体"/>
          <w:bCs/>
          <w:iCs/>
        </w:rPr>
      </w:pPr>
      <w:r>
        <w:rPr>
          <w:rFonts w:hint="eastAsia" w:ascii="宋体"/>
          <w:bCs/>
          <w:iCs/>
        </w:rPr>
        <w:t>传真：</w:t>
      </w:r>
    </w:p>
    <w:p>
      <w:pPr>
        <w:spacing w:line="360" w:lineRule="auto"/>
        <w:ind w:left="697"/>
        <w:rPr>
          <w:rFonts w:ascii="宋体"/>
          <w:bCs/>
          <w:iCs/>
        </w:rPr>
      </w:pPr>
      <w:r>
        <w:rPr>
          <w:rFonts w:hint="eastAsia" w:ascii="宋体"/>
          <w:bCs/>
          <w:iCs/>
        </w:rPr>
        <w:t>联系人：</w:t>
      </w:r>
    </w:p>
    <w:p>
      <w:pPr>
        <w:spacing w:line="360" w:lineRule="auto"/>
        <w:ind w:left="697"/>
        <w:rPr>
          <w:rFonts w:ascii="宋体"/>
          <w:bCs/>
          <w:iCs/>
        </w:rPr>
      </w:pPr>
      <w:r>
        <w:rPr>
          <w:rFonts w:hint="eastAsia" w:ascii="宋体"/>
          <w:bCs/>
          <w:iCs/>
        </w:rPr>
        <w:t>开户银行：</w:t>
      </w:r>
    </w:p>
    <w:p>
      <w:pPr>
        <w:spacing w:line="360" w:lineRule="auto"/>
        <w:ind w:left="697"/>
        <w:rPr>
          <w:rFonts w:ascii="宋体"/>
          <w:bCs/>
          <w:iCs/>
        </w:rPr>
      </w:pPr>
      <w:r>
        <w:rPr>
          <w:rFonts w:hint="eastAsia" w:ascii="宋体"/>
          <w:bCs/>
          <w:iCs/>
          <w:lang w:eastAsia="zh-CN"/>
        </w:rPr>
        <w:t>账</w:t>
      </w:r>
      <w:r>
        <w:rPr>
          <w:rFonts w:hint="eastAsia" w:ascii="宋体"/>
          <w:bCs/>
          <w:iCs/>
        </w:rPr>
        <w:t>号：</w:t>
      </w:r>
    </w:p>
    <w:p>
      <w:pPr>
        <w:spacing w:line="360" w:lineRule="auto"/>
        <w:ind w:left="697"/>
        <w:rPr>
          <w:rFonts w:ascii="宋体"/>
        </w:rPr>
      </w:pPr>
    </w:p>
    <w:p>
      <w:pPr>
        <w:spacing w:line="360" w:lineRule="auto"/>
        <w:ind w:firstLine="28"/>
        <w:rPr>
          <w:rFonts w:ascii="宋体"/>
        </w:rPr>
      </w:pPr>
      <w:r>
        <w:rPr>
          <w:rFonts w:ascii="宋体"/>
        </w:rPr>
        <w:t xml:space="preserve">    </w:t>
      </w:r>
      <w:r>
        <w:rPr>
          <w:rFonts w:hint="eastAsia" w:cs="Arial"/>
          <w:bCs/>
          <w:iCs/>
          <w:kern w:val="36"/>
        </w:rPr>
        <w:t>根据《中华人民共和国政府采购法》、《中华人民共和国民法典》及其他有关法律法规之规定，本合同当事人遵循平等、自愿、公平和诚实信用原则，在本项目经过政府采购的基础上，经协商一致，同意按下述条款和条件签署本合同</w:t>
      </w:r>
      <w:r>
        <w:rPr>
          <w:rFonts w:hint="eastAsia" w:ascii="宋体"/>
        </w:rPr>
        <w:t>：</w:t>
      </w:r>
    </w:p>
    <w:p>
      <w:pPr>
        <w:numPr>
          <w:ilvl w:val="0"/>
          <w:numId w:val="1"/>
        </w:numPr>
        <w:spacing w:line="360" w:lineRule="auto"/>
        <w:ind w:left="473"/>
        <w:rPr>
          <w:rFonts w:ascii="宋体"/>
          <w:b/>
          <w:szCs w:val="21"/>
        </w:rPr>
      </w:pPr>
      <w:r>
        <w:rPr>
          <w:rFonts w:hint="eastAsia" w:ascii="宋体"/>
          <w:b/>
          <w:szCs w:val="21"/>
        </w:rPr>
        <w:t>定义</w:t>
      </w:r>
    </w:p>
    <w:p>
      <w:pPr>
        <w:spacing w:line="360" w:lineRule="auto"/>
        <w:ind w:firstLine="420" w:firstLineChars="200"/>
        <w:rPr>
          <w:rFonts w:ascii="宋体"/>
          <w:szCs w:val="21"/>
        </w:rPr>
      </w:pPr>
      <w:r>
        <w:rPr>
          <w:rFonts w:hint="eastAsia" w:ascii="宋体"/>
          <w:szCs w:val="21"/>
        </w:rPr>
        <w:t>本合同中的下列词语应按以下内容进行解释：</w:t>
      </w:r>
    </w:p>
    <w:p>
      <w:pPr>
        <w:spacing w:line="360" w:lineRule="auto"/>
        <w:ind w:firstLine="420" w:firstLineChars="200"/>
        <w:rPr>
          <w:rFonts w:ascii="宋体"/>
          <w:szCs w:val="21"/>
        </w:rPr>
      </w:pPr>
      <w:r>
        <w:rPr>
          <w:rFonts w:ascii="宋体"/>
          <w:szCs w:val="21"/>
        </w:rPr>
        <w:t xml:space="preserve">1.1 </w:t>
      </w:r>
      <w:r>
        <w:rPr>
          <w:rFonts w:hint="eastAsia" w:ascii="宋体"/>
          <w:szCs w:val="21"/>
        </w:rPr>
        <w:t>“合同”系指采购人和中标（成交）供应商签订的载明双方当事人所达成的协议，并包括所有的附件、附录和构成合同的其他文件。</w:t>
      </w:r>
    </w:p>
    <w:p>
      <w:pPr>
        <w:spacing w:line="360" w:lineRule="auto"/>
        <w:ind w:firstLine="420" w:firstLineChars="200"/>
        <w:rPr>
          <w:rFonts w:ascii="宋体"/>
          <w:szCs w:val="21"/>
        </w:rPr>
      </w:pPr>
      <w:r>
        <w:rPr>
          <w:rFonts w:ascii="宋体"/>
          <w:szCs w:val="21"/>
        </w:rPr>
        <w:t xml:space="preserve">1.2 </w:t>
      </w:r>
      <w:r>
        <w:rPr>
          <w:rFonts w:hint="eastAsia" w:ascii="宋体"/>
          <w:szCs w:val="21"/>
        </w:rPr>
        <w:t>“合同金额”系指根据合同约定，中标（成交）供应商在完全履行合同项下全部义务后，采购人应支付给中标（成交）供应商的服务对价。</w:t>
      </w:r>
    </w:p>
    <w:p>
      <w:pPr>
        <w:spacing w:line="360" w:lineRule="auto"/>
        <w:ind w:firstLine="420" w:firstLineChars="200"/>
        <w:rPr>
          <w:rFonts w:ascii="宋体"/>
          <w:szCs w:val="21"/>
        </w:rPr>
      </w:pPr>
      <w:r>
        <w:rPr>
          <w:rFonts w:ascii="宋体"/>
          <w:szCs w:val="21"/>
        </w:rPr>
        <w:t xml:space="preserve">1.3 </w:t>
      </w:r>
      <w:r>
        <w:rPr>
          <w:rFonts w:hint="eastAsia" w:ascii="宋体"/>
          <w:szCs w:val="21"/>
        </w:rPr>
        <w:t>“运维服务”系指中标（成交）供应商根据合同约定应向采购人履行对信息系统的基础环境、硬件、软件及安全等提供的各种技术支持和管理服务，以满足信息系统正常运行及优化改进的要求。</w:t>
      </w:r>
    </w:p>
    <w:p>
      <w:pPr>
        <w:spacing w:line="360" w:lineRule="auto"/>
        <w:ind w:firstLine="420" w:firstLineChars="200"/>
        <w:rPr>
          <w:rFonts w:ascii="宋体"/>
          <w:szCs w:val="21"/>
        </w:rPr>
      </w:pPr>
      <w:bookmarkStart w:id="1" w:name="_Ref467378840"/>
      <w:r>
        <w:rPr>
          <w:rFonts w:ascii="宋体"/>
          <w:szCs w:val="21"/>
        </w:rPr>
        <w:t xml:space="preserve">1.4 </w:t>
      </w:r>
      <w:r>
        <w:rPr>
          <w:rFonts w:hint="eastAsia" w:ascii="宋体"/>
          <w:szCs w:val="21"/>
        </w:rPr>
        <w:t>“甲方”系指与中标（成交）供应商签署合同的采购人</w:t>
      </w:r>
      <w:bookmarkEnd w:id="1"/>
      <w:r>
        <w:rPr>
          <w:rFonts w:hint="eastAsia" w:ascii="宋体"/>
          <w:szCs w:val="21"/>
        </w:rPr>
        <w:t>。</w:t>
      </w:r>
    </w:p>
    <w:p>
      <w:pPr>
        <w:spacing w:line="360" w:lineRule="auto"/>
        <w:ind w:firstLine="420" w:firstLineChars="200"/>
        <w:rPr>
          <w:rFonts w:ascii="宋体"/>
          <w:szCs w:val="21"/>
        </w:rPr>
      </w:pPr>
      <w:bookmarkStart w:id="2" w:name="_Ref467379400"/>
      <w:r>
        <w:rPr>
          <w:rFonts w:ascii="宋体"/>
          <w:szCs w:val="21"/>
        </w:rPr>
        <w:t xml:space="preserve">1.5 </w:t>
      </w:r>
      <w:r>
        <w:rPr>
          <w:rFonts w:hint="eastAsia" w:ascii="宋体"/>
          <w:szCs w:val="21"/>
        </w:rPr>
        <w:t>“乙方”系指根据合同约定提供运维服务的中标（成交）供应商</w:t>
      </w:r>
      <w:bookmarkEnd w:id="2"/>
      <w:r>
        <w:rPr>
          <w:rFonts w:hint="eastAsia" w:ascii="宋体"/>
          <w:szCs w:val="21"/>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left="473"/>
        <w:rPr>
          <w:rFonts w:ascii="宋体"/>
          <w:b/>
          <w:szCs w:val="21"/>
        </w:rPr>
      </w:pPr>
      <w:r>
        <w:rPr>
          <w:rFonts w:hint="eastAsia" w:ascii="宋体"/>
          <w:b/>
          <w:szCs w:val="21"/>
        </w:rPr>
        <w:t>二、合同主要要素</w:t>
      </w:r>
    </w:p>
    <w:p>
      <w:pPr>
        <w:spacing w:line="360" w:lineRule="auto"/>
        <w:ind w:left="473"/>
        <w:rPr>
          <w:rFonts w:ascii="宋体"/>
          <w:szCs w:val="21"/>
        </w:rPr>
      </w:pPr>
      <w:r>
        <w:rPr>
          <w:rFonts w:ascii="宋体"/>
          <w:szCs w:val="21"/>
        </w:rPr>
        <w:t xml:space="preserve">2.1 </w:t>
      </w:r>
      <w:r>
        <w:rPr>
          <w:rFonts w:hint="eastAsia" w:ascii="宋体"/>
          <w:szCs w:val="21"/>
        </w:rPr>
        <w:t>项目服务内容及范围</w:t>
      </w:r>
    </w:p>
    <w:p>
      <w:pPr>
        <w:spacing w:line="360" w:lineRule="auto"/>
        <w:ind w:firstLine="420" w:firstLineChars="200"/>
        <w:rPr>
          <w:rFonts w:ascii="宋体"/>
        </w:rPr>
      </w:pPr>
      <w:r>
        <w:rPr>
          <w:rFonts w:hint="eastAsia"/>
        </w:rPr>
        <w:t>乙方根据本合同的规定向甲方提供信息系统运维服务，服务的内容、范围、要求、服务质量等详见合同附件。</w:t>
      </w:r>
    </w:p>
    <w:p>
      <w:pPr>
        <w:spacing w:line="360" w:lineRule="auto"/>
        <w:ind w:firstLine="420"/>
        <w:rPr>
          <w:rFonts w:ascii="宋体"/>
          <w:szCs w:val="21"/>
        </w:rPr>
      </w:pPr>
      <w:r>
        <w:rPr>
          <w:rFonts w:ascii="宋体"/>
          <w:szCs w:val="21"/>
        </w:rPr>
        <w:t xml:space="preserve">2.2 </w:t>
      </w:r>
      <w:r>
        <w:rPr>
          <w:rFonts w:hint="eastAsia" w:ascii="宋体"/>
          <w:szCs w:val="21"/>
        </w:rPr>
        <w:t>合同金额：</w:t>
      </w:r>
    </w:p>
    <w:p>
      <w:pPr>
        <w:spacing w:line="360" w:lineRule="auto"/>
        <w:ind w:firstLine="420"/>
        <w:rPr>
          <w:rFonts w:ascii="宋体"/>
          <w:szCs w:val="21"/>
        </w:rPr>
      </w:pPr>
      <w:r>
        <w:rPr>
          <w:rFonts w:hint="eastAsia" w:ascii="宋体"/>
          <w:szCs w:val="21"/>
        </w:rPr>
        <w:t>2.2.1 最终合同结算价为：∑各类综合人工单价*第三方监理单位认定并经采购人确认的当年全年实际各类工作用工数量，且不得超出该包件采购预算金额</w:t>
      </w:r>
      <w:r>
        <w:rPr>
          <w:rFonts w:ascii="宋体" w:hAnsi="宋体"/>
          <w:szCs w:val="21"/>
        </w:rPr>
        <w:t>3024000</w:t>
      </w:r>
      <w:r>
        <w:rPr>
          <w:rFonts w:hint="eastAsia" w:ascii="宋体"/>
          <w:szCs w:val="21"/>
        </w:rPr>
        <w:t>元。</w:t>
      </w:r>
    </w:p>
    <w:p>
      <w:pPr>
        <w:spacing w:line="360" w:lineRule="auto"/>
        <w:ind w:firstLine="420"/>
        <w:rPr>
          <w:rFonts w:ascii="宋体"/>
          <w:szCs w:val="21"/>
        </w:rPr>
      </w:pPr>
      <w:r>
        <w:rPr>
          <w:rFonts w:hint="eastAsia" w:ascii="宋体"/>
          <w:szCs w:val="21"/>
        </w:rPr>
        <w:t>2.2.2 服务人员算术平均人工单价和分类明细综合人工单价为：</w:t>
      </w:r>
    </w:p>
    <w:tbl>
      <w:tblPr>
        <w:tblStyle w:val="88"/>
        <w:tblW w:w="6580" w:type="dxa"/>
        <w:jc w:val="center"/>
        <w:tblLayout w:type="autofit"/>
        <w:tblCellMar>
          <w:top w:w="0" w:type="dxa"/>
          <w:left w:w="108" w:type="dxa"/>
          <w:bottom w:w="0" w:type="dxa"/>
          <w:right w:w="108" w:type="dxa"/>
        </w:tblCellMar>
      </w:tblPr>
      <w:tblGrid>
        <w:gridCol w:w="1680"/>
        <w:gridCol w:w="980"/>
        <w:gridCol w:w="980"/>
        <w:gridCol w:w="980"/>
        <w:gridCol w:w="980"/>
        <w:gridCol w:w="980"/>
      </w:tblGrid>
      <w:tr>
        <w:trPr>
          <w:trHeight w:val="360" w:hRule="atLeast"/>
          <w:jc w:val="center"/>
        </w:trPr>
        <w:tc>
          <w:tcPr>
            <w:tcW w:w="168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服务人员算术平均人工单价（元</w:t>
            </w:r>
            <w:r>
              <w:rPr>
                <w:rFonts w:ascii="宋体" w:hAnsi="宋体" w:cs="宋体"/>
                <w:kern w:val="0"/>
                <w:szCs w:val="21"/>
              </w:rPr>
              <w:t>/人•天）</w:t>
            </w:r>
          </w:p>
        </w:tc>
        <w:tc>
          <w:tcPr>
            <w:tcW w:w="4900"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分类明细综合人工单价（元</w:t>
            </w:r>
            <w:r>
              <w:rPr>
                <w:rFonts w:ascii="宋体" w:hAnsi="宋体" w:cs="宋体"/>
                <w:kern w:val="0"/>
                <w:szCs w:val="21"/>
              </w:rPr>
              <w:t>/人•天）</w:t>
            </w:r>
          </w:p>
        </w:tc>
      </w:tr>
      <w:tr>
        <w:trPr>
          <w:trHeight w:val="360" w:hRule="atLeast"/>
          <w:jc w:val="center"/>
        </w:trPr>
        <w:tc>
          <w:tcPr>
            <w:tcW w:w="168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kern w:val="0"/>
                <w:szCs w:val="21"/>
              </w:rPr>
            </w:pPr>
          </w:p>
        </w:tc>
        <w:tc>
          <w:tcPr>
            <w:tcW w:w="294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驻场服务人员</w:t>
            </w:r>
          </w:p>
        </w:tc>
        <w:tc>
          <w:tcPr>
            <w:tcW w:w="19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远程服务人员</w:t>
            </w:r>
          </w:p>
        </w:tc>
      </w:tr>
      <w:tr>
        <w:tblPrEx>
          <w:tblCellMar>
            <w:top w:w="0" w:type="dxa"/>
            <w:left w:w="108" w:type="dxa"/>
            <w:bottom w:w="0" w:type="dxa"/>
            <w:right w:w="108" w:type="dxa"/>
          </w:tblCellMar>
        </w:tblPrEx>
        <w:trPr>
          <w:trHeight w:val="360" w:hRule="atLeast"/>
          <w:jc w:val="center"/>
        </w:trPr>
        <w:tc>
          <w:tcPr>
            <w:tcW w:w="168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kern w:val="0"/>
                <w:szCs w:val="21"/>
              </w:rPr>
            </w:pPr>
          </w:p>
        </w:tc>
        <w:tc>
          <w:tcPr>
            <w:tcW w:w="9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初级</w:t>
            </w:r>
          </w:p>
        </w:tc>
        <w:tc>
          <w:tcPr>
            <w:tcW w:w="9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中级</w:t>
            </w:r>
          </w:p>
        </w:tc>
        <w:tc>
          <w:tcPr>
            <w:tcW w:w="9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高级</w:t>
            </w:r>
          </w:p>
        </w:tc>
        <w:tc>
          <w:tcPr>
            <w:tcW w:w="9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中级</w:t>
            </w:r>
          </w:p>
        </w:tc>
        <w:tc>
          <w:tcPr>
            <w:tcW w:w="9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高级</w:t>
            </w:r>
          </w:p>
        </w:tc>
      </w:tr>
      <w:tr>
        <w:tblPrEx>
          <w:tblCellMar>
            <w:top w:w="0" w:type="dxa"/>
            <w:left w:w="108" w:type="dxa"/>
            <w:bottom w:w="0" w:type="dxa"/>
            <w:right w:w="108" w:type="dxa"/>
          </w:tblCellMar>
        </w:tblPrEx>
        <w:trPr>
          <w:trHeight w:val="567" w:hRule="atLeast"/>
          <w:jc w:val="center"/>
        </w:trPr>
        <w:tc>
          <w:tcPr>
            <w:tcW w:w="16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ascii="宋体" w:hAnsi="宋体" w:cs="宋体"/>
                <w:kern w:val="0"/>
                <w:szCs w:val="21"/>
              </w:rPr>
              <w:t>849.20</w:t>
            </w:r>
          </w:p>
        </w:tc>
        <w:tc>
          <w:tcPr>
            <w:tcW w:w="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ascii="宋体" w:hAnsi="宋体" w:cs="宋体"/>
                <w:kern w:val="0"/>
                <w:szCs w:val="21"/>
              </w:rPr>
              <w:t>732.07</w:t>
            </w:r>
          </w:p>
        </w:tc>
        <w:tc>
          <w:tcPr>
            <w:tcW w:w="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ascii="宋体" w:hAnsi="宋体" w:cs="宋体"/>
                <w:kern w:val="0"/>
                <w:szCs w:val="21"/>
              </w:rPr>
              <w:t>878.49</w:t>
            </w:r>
          </w:p>
        </w:tc>
        <w:tc>
          <w:tcPr>
            <w:tcW w:w="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ascii="宋体" w:hAnsi="宋体" w:cs="宋体"/>
                <w:kern w:val="0"/>
                <w:szCs w:val="21"/>
              </w:rPr>
              <w:t>1098.11</w:t>
            </w:r>
          </w:p>
        </w:tc>
        <w:tc>
          <w:tcPr>
            <w:tcW w:w="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ascii="宋体" w:hAnsi="宋体" w:cs="宋体"/>
                <w:kern w:val="0"/>
                <w:szCs w:val="21"/>
              </w:rPr>
              <w:t>732.07</w:t>
            </w:r>
          </w:p>
        </w:tc>
        <w:tc>
          <w:tcPr>
            <w:tcW w:w="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ascii="宋体" w:hAnsi="宋体" w:cs="宋体"/>
                <w:kern w:val="0"/>
                <w:szCs w:val="21"/>
              </w:rPr>
              <w:t>805.28</w:t>
            </w:r>
          </w:p>
        </w:tc>
      </w:tr>
    </w:tbl>
    <w:p>
      <w:pPr>
        <w:ind w:firstLine="420" w:firstLineChars="200"/>
        <w:jc w:val="left"/>
        <w:rPr>
          <w:rStyle w:val="96"/>
          <w:rFonts w:cs="Arial"/>
          <w:bCs/>
          <w:iCs/>
          <w:kern w:val="36"/>
        </w:rPr>
      </w:pPr>
      <w:r>
        <w:rPr>
          <w:rFonts w:hint="eastAsia" w:cs="Arial"/>
          <w:bCs/>
          <w:iCs/>
          <w:kern w:val="36"/>
          <w:szCs w:val="21"/>
        </w:rPr>
        <w:t>与履行合同有关的所有费用应包含在合同分类明细综合人工单价中，甲方不再另行支付任何费用。</w:t>
      </w:r>
    </w:p>
    <w:p>
      <w:pPr>
        <w:spacing w:line="360" w:lineRule="auto"/>
        <w:ind w:firstLine="420"/>
        <w:rPr>
          <w:rFonts w:ascii="宋体"/>
        </w:rPr>
      </w:pPr>
      <w:r>
        <w:rPr>
          <w:rFonts w:ascii="宋体"/>
          <w:szCs w:val="21"/>
        </w:rPr>
        <w:t xml:space="preserve">2.3 </w:t>
      </w:r>
      <w:r>
        <w:rPr>
          <w:rFonts w:hint="eastAsia" w:ascii="宋体"/>
          <w:szCs w:val="21"/>
        </w:rPr>
        <w:t>服务期限：</w:t>
      </w:r>
      <w:r>
        <w:rPr>
          <w:rFonts w:ascii="宋体"/>
          <w:szCs w:val="21"/>
        </w:rPr>
        <w:t xml:space="preserve"> </w:t>
      </w:r>
      <w:bookmarkStart w:id="3" w:name="PO_服务期限12"/>
      <w:r>
        <w:rPr>
          <w:rFonts w:hint="eastAsia" w:ascii="宋体"/>
          <w:szCs w:val="21"/>
        </w:rPr>
        <w:t>2022年1月1日起至2022年12月31日。</w:t>
      </w:r>
      <w:bookmarkEnd w:id="3"/>
      <w:r>
        <w:rPr>
          <w:rFonts w:hint="eastAsia"/>
          <w:szCs w:val="22"/>
        </w:rPr>
        <w:t>乙方应在本合同约定服务期间内按合同约定的质量标准和要求为甲方提供相应服务，并接受甲方监督及检验。</w:t>
      </w:r>
    </w:p>
    <w:p>
      <w:pPr>
        <w:spacing w:line="360" w:lineRule="auto"/>
        <w:ind w:firstLine="420"/>
        <w:rPr>
          <w:rFonts w:ascii="宋体"/>
          <w:szCs w:val="21"/>
        </w:rPr>
      </w:pPr>
      <w:r>
        <w:rPr>
          <w:rFonts w:ascii="宋体"/>
          <w:szCs w:val="21"/>
        </w:rPr>
        <w:t xml:space="preserve">2.4 </w:t>
      </w:r>
      <w:r>
        <w:rPr>
          <w:rFonts w:hint="eastAsia" w:ascii="宋体"/>
          <w:szCs w:val="21"/>
        </w:rPr>
        <w:t>服务地点：</w:t>
      </w:r>
      <w:bookmarkStart w:id="4" w:name="PO_服务地址12"/>
      <w:r>
        <w:rPr>
          <w:rFonts w:hint="eastAsia" w:ascii="宋体"/>
          <w:szCs w:val="21"/>
        </w:rPr>
        <w:t>采购人指定地点</w:t>
      </w:r>
      <w:bookmarkEnd w:id="4"/>
    </w:p>
    <w:p>
      <w:pPr>
        <w:widowControl/>
        <w:spacing w:line="360" w:lineRule="auto"/>
        <w:ind w:firstLine="420"/>
        <w:jc w:val="left"/>
        <w:rPr>
          <w:rFonts w:ascii="宋体" w:hAnsi="宋体" w:cs="宋体"/>
          <w:kern w:val="0"/>
          <w:szCs w:val="21"/>
        </w:rPr>
      </w:pPr>
      <w:r>
        <w:rPr>
          <w:rFonts w:ascii="宋体" w:cs="Arial"/>
          <w:bCs/>
          <w:iCs/>
          <w:kern w:val="36"/>
          <w:szCs w:val="21"/>
        </w:rPr>
        <w:t xml:space="preserve">2.5 </w:t>
      </w:r>
      <w:r>
        <w:rPr>
          <w:rFonts w:hint="eastAsia" w:ascii="宋体" w:cs="Arial"/>
          <w:bCs/>
          <w:iCs/>
          <w:kern w:val="36"/>
          <w:szCs w:val="21"/>
        </w:rPr>
        <w:t>履约保证金：</w:t>
      </w:r>
      <w:bookmarkStart w:id="5" w:name="PO_履约保证金12"/>
      <w:r>
        <w:rPr>
          <w:rFonts w:hint="eastAsia" w:ascii="宋体" w:hAnsi="宋体"/>
          <w:szCs w:val="21"/>
        </w:rPr>
        <w:t>不收取</w:t>
      </w:r>
      <w:bookmarkEnd w:id="5"/>
    </w:p>
    <w:p>
      <w:pPr>
        <w:widowControl/>
        <w:spacing w:line="360" w:lineRule="auto"/>
        <w:ind w:firstLine="420" w:firstLineChars="200"/>
        <w:jc w:val="left"/>
        <w:rPr>
          <w:rFonts w:ascii="宋体" w:hAnsi="宋体" w:cs="Arial"/>
          <w:bCs/>
          <w:iCs/>
          <w:kern w:val="36"/>
          <w:szCs w:val="21"/>
        </w:rPr>
      </w:pPr>
      <w:r>
        <w:rPr>
          <w:rFonts w:ascii="宋体" w:hAnsi="宋体" w:cs="Arial"/>
          <w:bCs/>
          <w:iCs/>
          <w:kern w:val="36"/>
          <w:szCs w:val="21"/>
        </w:rPr>
        <w:t xml:space="preserve">2.6 </w:t>
      </w:r>
      <w:r>
        <w:rPr>
          <w:rFonts w:hint="eastAsia" w:ascii="宋体" w:hAnsi="宋体" w:cs="Arial"/>
          <w:bCs/>
          <w:iCs/>
          <w:kern w:val="36"/>
          <w:szCs w:val="21"/>
        </w:rPr>
        <w:t>其它：乙方在本项目实施过程中发生违反网络安全规定行为，造成数据失窃或丢失、敏感信息泄露、主要业务系统瘫痪等不良后果的，自甲方或甲方主管机关做出认定之日起三年内，税务系统各单位可以拒绝乙方参与税务系统政府采购活动。</w:t>
      </w:r>
    </w:p>
    <w:p>
      <w:pPr>
        <w:widowControl/>
        <w:spacing w:line="360" w:lineRule="auto"/>
        <w:ind w:firstLine="422" w:firstLineChars="200"/>
        <w:jc w:val="left"/>
        <w:rPr>
          <w:rFonts w:ascii="宋体" w:hAnsi="宋体" w:cs="Arial"/>
          <w:b/>
          <w:iCs/>
          <w:kern w:val="36"/>
          <w:szCs w:val="21"/>
        </w:rPr>
      </w:pPr>
      <w:r>
        <w:rPr>
          <w:rFonts w:hint="eastAsia" w:ascii="宋体" w:hAnsi="宋体" w:cs="Arial"/>
          <w:b/>
          <w:iCs/>
          <w:kern w:val="36"/>
          <w:szCs w:val="21"/>
        </w:rPr>
        <w:t>三、合同文件的组成和解释顺序如下</w:t>
      </w:r>
    </w:p>
    <w:p>
      <w:pPr>
        <w:widowControl/>
        <w:spacing w:line="360" w:lineRule="auto"/>
        <w:ind w:firstLine="424" w:firstLineChars="202"/>
        <w:jc w:val="left"/>
        <w:rPr>
          <w:rFonts w:ascii="宋体" w:hAnsi="宋体" w:cs="宋体"/>
          <w:kern w:val="0"/>
          <w:szCs w:val="21"/>
        </w:rPr>
      </w:pPr>
      <w:r>
        <w:rPr>
          <w:rFonts w:ascii="宋体" w:hAnsi="宋体" w:cs="Arial"/>
          <w:iCs/>
          <w:kern w:val="36"/>
          <w:szCs w:val="21"/>
        </w:rPr>
        <w:t xml:space="preserve">3.1 </w:t>
      </w:r>
      <w:r>
        <w:rPr>
          <w:rFonts w:hint="eastAsia" w:ascii="宋体" w:hAnsi="宋体" w:cs="Arial"/>
          <w:iCs/>
          <w:kern w:val="36"/>
          <w:szCs w:val="21"/>
        </w:rPr>
        <w:t>本合同执行中双方共同签署的补充与修正文件及双方确认的明确双方权利、义务的会谈纪要；</w:t>
      </w:r>
    </w:p>
    <w:p>
      <w:pPr>
        <w:widowControl/>
        <w:spacing w:line="360" w:lineRule="auto"/>
        <w:ind w:firstLine="424" w:firstLineChars="202"/>
        <w:jc w:val="left"/>
        <w:rPr>
          <w:rFonts w:ascii="宋体" w:hAnsi="宋体" w:cs="宋体"/>
          <w:kern w:val="0"/>
          <w:szCs w:val="21"/>
        </w:rPr>
      </w:pPr>
      <w:r>
        <w:rPr>
          <w:rFonts w:ascii="宋体" w:hAnsi="宋体" w:cs="Arial"/>
          <w:iCs/>
          <w:kern w:val="36"/>
          <w:szCs w:val="21"/>
        </w:rPr>
        <w:t>3.</w:t>
      </w:r>
      <w:r>
        <w:rPr>
          <w:rFonts w:ascii="宋体" w:hAnsi="宋体" w:cs="Arial"/>
          <w:bCs/>
          <w:iCs/>
          <w:kern w:val="36"/>
          <w:szCs w:val="21"/>
        </w:rPr>
        <w:t xml:space="preserve">2 </w:t>
      </w:r>
      <w:r>
        <w:rPr>
          <w:rFonts w:hint="eastAsia" w:ascii="宋体" w:hAnsi="宋体" w:cs="Arial"/>
          <w:bCs/>
          <w:iCs/>
          <w:kern w:val="36"/>
          <w:szCs w:val="21"/>
        </w:rPr>
        <w:t>本合同书；</w:t>
      </w:r>
    </w:p>
    <w:p>
      <w:pPr>
        <w:widowControl/>
        <w:spacing w:line="360" w:lineRule="auto"/>
        <w:ind w:firstLine="424" w:firstLineChars="202"/>
        <w:jc w:val="left"/>
        <w:rPr>
          <w:rFonts w:ascii="宋体" w:hAnsi="宋体" w:cs="宋体"/>
          <w:kern w:val="0"/>
          <w:szCs w:val="21"/>
        </w:rPr>
      </w:pPr>
      <w:r>
        <w:rPr>
          <w:rFonts w:ascii="宋体" w:hAnsi="宋体" w:cs="Arial"/>
          <w:iCs/>
          <w:kern w:val="36"/>
          <w:szCs w:val="21"/>
        </w:rPr>
        <w:t>3.</w:t>
      </w:r>
      <w:r>
        <w:rPr>
          <w:rFonts w:ascii="宋体" w:hAnsi="宋体" w:cs="Arial"/>
          <w:bCs/>
          <w:iCs/>
          <w:kern w:val="36"/>
          <w:szCs w:val="21"/>
        </w:rPr>
        <w:t xml:space="preserve">3 </w:t>
      </w:r>
      <w:r>
        <w:rPr>
          <w:rFonts w:hint="eastAsia" w:ascii="宋体" w:hAnsi="宋体" w:cs="Arial"/>
          <w:bCs/>
          <w:iCs/>
          <w:kern w:val="36"/>
          <w:szCs w:val="21"/>
        </w:rPr>
        <w:t>本项目中标或成交通知书；</w:t>
      </w:r>
    </w:p>
    <w:p>
      <w:pPr>
        <w:widowControl/>
        <w:spacing w:line="360" w:lineRule="auto"/>
        <w:ind w:firstLine="424" w:firstLineChars="202"/>
        <w:jc w:val="left"/>
        <w:rPr>
          <w:rFonts w:ascii="宋体" w:hAnsi="宋体" w:cs="宋体"/>
          <w:kern w:val="0"/>
          <w:szCs w:val="21"/>
        </w:rPr>
      </w:pPr>
      <w:r>
        <w:rPr>
          <w:rFonts w:ascii="宋体" w:hAnsi="宋体" w:cs="Arial"/>
          <w:iCs/>
          <w:kern w:val="36"/>
          <w:szCs w:val="21"/>
        </w:rPr>
        <w:t>3.</w:t>
      </w:r>
      <w:r>
        <w:rPr>
          <w:rFonts w:ascii="宋体" w:hAnsi="宋体" w:cs="Arial"/>
          <w:bCs/>
          <w:iCs/>
          <w:kern w:val="36"/>
          <w:szCs w:val="21"/>
        </w:rPr>
        <w:t xml:space="preserve">4 </w:t>
      </w:r>
      <w:r>
        <w:rPr>
          <w:rFonts w:hint="eastAsia" w:ascii="宋体" w:hAnsi="宋体" w:cs="Arial"/>
          <w:bCs/>
          <w:iCs/>
          <w:kern w:val="36"/>
          <w:szCs w:val="21"/>
        </w:rPr>
        <w:t>乙方的本项目投标文件或响应文件；</w:t>
      </w:r>
    </w:p>
    <w:p>
      <w:pPr>
        <w:widowControl/>
        <w:spacing w:line="360" w:lineRule="auto"/>
        <w:ind w:firstLine="424" w:firstLineChars="202"/>
        <w:jc w:val="left"/>
        <w:rPr>
          <w:rFonts w:ascii="宋体" w:hAnsi="宋体" w:cs="宋体"/>
          <w:kern w:val="0"/>
          <w:szCs w:val="21"/>
        </w:rPr>
      </w:pPr>
      <w:r>
        <w:rPr>
          <w:rFonts w:ascii="宋体" w:hAnsi="宋体" w:cs="Arial"/>
          <w:iCs/>
          <w:kern w:val="36"/>
          <w:szCs w:val="21"/>
        </w:rPr>
        <w:t>3.</w:t>
      </w:r>
      <w:r>
        <w:rPr>
          <w:rFonts w:ascii="宋体" w:hAnsi="宋体" w:cs="Arial"/>
          <w:bCs/>
          <w:iCs/>
          <w:kern w:val="36"/>
          <w:szCs w:val="21"/>
        </w:rPr>
        <w:t xml:space="preserve">5 </w:t>
      </w:r>
      <w:r>
        <w:rPr>
          <w:rFonts w:hint="eastAsia" w:ascii="宋体" w:hAnsi="宋体" w:cs="Arial"/>
          <w:bCs/>
          <w:iCs/>
          <w:kern w:val="36"/>
          <w:szCs w:val="21"/>
        </w:rPr>
        <w:t>本项目招标文件或采购文件中的合同条款；</w:t>
      </w:r>
    </w:p>
    <w:p>
      <w:pPr>
        <w:widowControl/>
        <w:spacing w:line="360" w:lineRule="auto"/>
        <w:ind w:firstLine="424" w:firstLineChars="202"/>
        <w:jc w:val="left"/>
        <w:rPr>
          <w:rFonts w:ascii="宋体" w:hAnsi="宋体" w:cs="宋体"/>
          <w:kern w:val="0"/>
          <w:szCs w:val="21"/>
        </w:rPr>
      </w:pPr>
      <w:r>
        <w:rPr>
          <w:rFonts w:ascii="宋体" w:hAnsi="宋体" w:cs="Arial"/>
          <w:iCs/>
          <w:kern w:val="36"/>
          <w:szCs w:val="21"/>
        </w:rPr>
        <w:t>3.</w:t>
      </w:r>
      <w:r>
        <w:rPr>
          <w:rFonts w:ascii="宋体" w:hAnsi="宋体" w:cs="Arial"/>
          <w:bCs/>
          <w:iCs/>
          <w:kern w:val="36"/>
          <w:szCs w:val="21"/>
        </w:rPr>
        <w:t xml:space="preserve">6 </w:t>
      </w:r>
      <w:r>
        <w:rPr>
          <w:rFonts w:hint="eastAsia" w:ascii="宋体" w:hAnsi="宋体" w:cs="Arial"/>
          <w:bCs/>
          <w:iCs/>
          <w:kern w:val="36"/>
          <w:szCs w:val="21"/>
        </w:rPr>
        <w:t>本项目招标文件或采购文件中的采购需求；</w:t>
      </w:r>
    </w:p>
    <w:p>
      <w:pPr>
        <w:widowControl/>
        <w:spacing w:line="360" w:lineRule="auto"/>
        <w:ind w:firstLine="424" w:firstLineChars="202"/>
        <w:jc w:val="left"/>
        <w:rPr>
          <w:rFonts w:ascii="宋体" w:hAnsi="宋体" w:cs="宋体"/>
          <w:kern w:val="0"/>
          <w:szCs w:val="21"/>
        </w:rPr>
      </w:pPr>
      <w:r>
        <w:rPr>
          <w:rFonts w:ascii="宋体" w:hAnsi="宋体" w:cs="Arial"/>
          <w:iCs/>
          <w:kern w:val="36"/>
          <w:szCs w:val="21"/>
        </w:rPr>
        <w:t>3.</w:t>
      </w:r>
      <w:r>
        <w:rPr>
          <w:rFonts w:ascii="宋体" w:hAnsi="宋体" w:cs="Arial"/>
          <w:bCs/>
          <w:iCs/>
          <w:kern w:val="36"/>
          <w:szCs w:val="21"/>
        </w:rPr>
        <w:t xml:space="preserve">7 </w:t>
      </w:r>
      <w:r>
        <w:rPr>
          <w:rFonts w:hint="eastAsia" w:ascii="宋体" w:hAnsi="宋体" w:cs="Arial"/>
          <w:bCs/>
          <w:iCs/>
          <w:kern w:val="36"/>
          <w:szCs w:val="21"/>
        </w:rPr>
        <w:t>其他合同文件（需列明）。</w:t>
      </w:r>
    </w:p>
    <w:p>
      <w:pPr>
        <w:widowControl/>
        <w:spacing w:line="360" w:lineRule="auto"/>
        <w:ind w:firstLine="424" w:firstLineChars="202"/>
        <w:jc w:val="left"/>
        <w:rPr>
          <w:rFonts w:ascii="宋体" w:hAnsi="宋体" w:cs="Arial"/>
          <w:bCs/>
          <w:iCs/>
          <w:kern w:val="36"/>
          <w:szCs w:val="21"/>
        </w:rPr>
      </w:pPr>
      <w:r>
        <w:rPr>
          <w:rFonts w:hint="eastAsia" w:ascii="宋体" w:hAnsi="宋体" w:cs="Arial"/>
          <w:bCs/>
          <w:iCs/>
          <w:kern w:val="36"/>
          <w:szCs w:val="21"/>
        </w:rPr>
        <w:t>上述文件互相补充和解释，如有不明确或不一致之处，按照上述文件次序在先者为准。同一层次合同文件有矛盾的，以时间较后的为准。</w:t>
      </w:r>
    </w:p>
    <w:p>
      <w:pPr>
        <w:spacing w:line="360" w:lineRule="auto"/>
        <w:ind w:firstLine="422" w:firstLineChars="200"/>
        <w:rPr>
          <w:rFonts w:ascii="宋体" w:hAnsi="宋体"/>
          <w:b/>
          <w:szCs w:val="21"/>
        </w:rPr>
      </w:pPr>
      <w:r>
        <w:rPr>
          <w:rFonts w:hint="eastAsia" w:ascii="宋体" w:hAnsi="宋体"/>
          <w:b/>
          <w:szCs w:val="21"/>
        </w:rPr>
        <w:t>四、服务质量、权利瑕疵担保及验收：</w:t>
      </w:r>
    </w:p>
    <w:p>
      <w:pPr>
        <w:spacing w:line="360" w:lineRule="auto"/>
        <w:ind w:firstLine="420"/>
        <w:rPr>
          <w:rFonts w:ascii="宋体"/>
          <w:b/>
          <w:szCs w:val="21"/>
        </w:rPr>
      </w:pPr>
      <w:r>
        <w:rPr>
          <w:rFonts w:ascii="宋体"/>
          <w:b/>
          <w:szCs w:val="21"/>
        </w:rPr>
        <w:t xml:space="preserve">4.1 </w:t>
      </w:r>
      <w:r>
        <w:rPr>
          <w:rFonts w:hint="eastAsia" w:ascii="宋体"/>
          <w:b/>
          <w:szCs w:val="21"/>
        </w:rPr>
        <w:t>服务质量标准和要求</w:t>
      </w:r>
    </w:p>
    <w:p>
      <w:pPr>
        <w:spacing w:line="360" w:lineRule="auto"/>
        <w:ind w:firstLine="420"/>
        <w:rPr>
          <w:rFonts w:ascii="宋体"/>
          <w:szCs w:val="21"/>
        </w:rPr>
      </w:pPr>
      <w:r>
        <w:rPr>
          <w:rFonts w:ascii="宋体"/>
          <w:szCs w:val="21"/>
        </w:rPr>
        <w:t>4.1.1</w:t>
      </w:r>
      <w:r>
        <w:rPr>
          <w:rFonts w:hint="eastAsia" w:ascii="宋体" w:hAnsi="宋体"/>
          <w:szCs w:val="21"/>
        </w:rPr>
        <w:t>招标文件（采购文件）规定的规范及要求明确的，</w:t>
      </w:r>
      <w:r>
        <w:rPr>
          <w:rFonts w:hint="eastAsia" w:ascii="宋体"/>
          <w:szCs w:val="21"/>
        </w:rPr>
        <w:t>乙方所提供的运维服务标准及质量要求应当符合招标文件（采购文件）规定的规范及要求，且应不低于国家</w:t>
      </w:r>
      <w:r>
        <w:rPr>
          <w:rFonts w:hint="eastAsia" w:ascii="宋体" w:hAnsi="宋体"/>
          <w:szCs w:val="21"/>
        </w:rPr>
        <w:t>强制性</w:t>
      </w:r>
      <w:r>
        <w:rPr>
          <w:rFonts w:hint="eastAsia" w:ascii="宋体"/>
          <w:szCs w:val="21"/>
        </w:rPr>
        <w:t>标准。</w:t>
      </w:r>
    </w:p>
    <w:p>
      <w:pPr>
        <w:spacing w:line="360" w:lineRule="auto"/>
        <w:ind w:firstLine="420"/>
        <w:rPr>
          <w:rFonts w:ascii="宋体"/>
          <w:szCs w:val="21"/>
        </w:rPr>
      </w:pPr>
      <w:r>
        <w:rPr>
          <w:rFonts w:ascii="宋体"/>
          <w:szCs w:val="21"/>
        </w:rPr>
        <w:t xml:space="preserve">4.1.2 </w:t>
      </w:r>
      <w:r>
        <w:rPr>
          <w:rFonts w:hint="eastAsia" w:ascii="宋体"/>
          <w:szCs w:val="21"/>
        </w:rPr>
        <w:t>招标文件（采购文件）规定的规范及要求不明确的，乙方的运维服务标准及质量要求应按照最新的国家、地方标准或行业标准或企业标准确定，均有标准的以高者（严格者）为准。没有国家、地方标准、行业标准或企业标准的，按照通常标准或者符合合同目的的特定标准确定。</w:t>
      </w:r>
    </w:p>
    <w:p>
      <w:pPr>
        <w:spacing w:line="360" w:lineRule="auto"/>
        <w:ind w:firstLine="420"/>
        <w:rPr>
          <w:rFonts w:ascii="宋体"/>
          <w:szCs w:val="21"/>
        </w:rPr>
      </w:pPr>
      <w:r>
        <w:rPr>
          <w:rFonts w:ascii="宋体"/>
          <w:szCs w:val="21"/>
        </w:rPr>
        <w:t xml:space="preserve">4.1.3 </w:t>
      </w:r>
      <w:r>
        <w:rPr>
          <w:rFonts w:hint="eastAsia" w:ascii="宋体"/>
          <w:szCs w:val="21"/>
        </w:rPr>
        <w:t>乙方所提供的运维服务还应符合上海市之有关规定。</w:t>
      </w:r>
    </w:p>
    <w:p>
      <w:pPr>
        <w:spacing w:line="360" w:lineRule="auto"/>
        <w:ind w:firstLine="420"/>
        <w:rPr>
          <w:rFonts w:ascii="宋体"/>
          <w:szCs w:val="21"/>
        </w:rPr>
      </w:pPr>
      <w:r>
        <w:rPr>
          <w:rFonts w:ascii="宋体"/>
          <w:szCs w:val="21"/>
        </w:rPr>
        <w:t xml:space="preserve">4.1.4 </w:t>
      </w:r>
      <w:r>
        <w:rPr>
          <w:rFonts w:hint="eastAsia" w:ascii="宋体"/>
          <w:szCs w:val="21"/>
        </w:rPr>
        <w:t>乙方应建立和完善履行合同的内部质量保证体系，并依照甲方要求提供其相关内部规章制度，便于甲方的监督检查。</w:t>
      </w:r>
    </w:p>
    <w:p>
      <w:pPr>
        <w:spacing w:line="360" w:lineRule="auto"/>
        <w:ind w:firstLine="420"/>
        <w:rPr>
          <w:rFonts w:ascii="宋体"/>
          <w:szCs w:val="21"/>
        </w:rPr>
      </w:pPr>
      <w:r>
        <w:rPr>
          <w:rFonts w:hint="eastAsia" w:ascii="宋体"/>
          <w:szCs w:val="21"/>
        </w:rPr>
        <w:t>4.1.5乙方应保证履行合同的人员数量和素质、软件和硬件设备的配置、场地、环境和设施等符合其在投标文件（响应文件）中所作的响应及承诺，并应接受甲方的监督检查。</w:t>
      </w:r>
    </w:p>
    <w:p>
      <w:pPr>
        <w:spacing w:line="360" w:lineRule="auto"/>
        <w:ind w:firstLine="420"/>
        <w:rPr>
          <w:rFonts w:ascii="宋体"/>
          <w:szCs w:val="21"/>
        </w:rPr>
      </w:pPr>
      <w:r>
        <w:rPr>
          <w:rFonts w:ascii="宋体"/>
          <w:szCs w:val="21"/>
        </w:rPr>
        <w:t>4.1.6</w:t>
      </w:r>
      <w:r>
        <w:rPr>
          <w:rFonts w:hint="eastAsia" w:ascii="宋体"/>
          <w:szCs w:val="21"/>
        </w:rPr>
        <w:t>如本项目涉及商品包装和快递包装的，除招标文件或采购文件中的采购需求另有要求外，乙方所提供的包装应当参照财政部办公厅、生态环境部办公厅以及国家邮政局办公室联合发布的《商品包装政府采购需求标准（试行）》《快递包装政府采购需求标准（试行）》执行。</w:t>
      </w:r>
    </w:p>
    <w:p>
      <w:pPr>
        <w:spacing w:line="360" w:lineRule="auto"/>
        <w:ind w:firstLine="420"/>
        <w:rPr>
          <w:rFonts w:ascii="宋体"/>
          <w:b/>
          <w:szCs w:val="21"/>
        </w:rPr>
      </w:pPr>
      <w:r>
        <w:rPr>
          <w:rFonts w:ascii="宋体" w:hAnsi="宋体"/>
          <w:b/>
          <w:bCs/>
          <w:szCs w:val="21"/>
        </w:rPr>
        <w:t xml:space="preserve">4.2 </w:t>
      </w:r>
      <w:r>
        <w:rPr>
          <w:rFonts w:hint="eastAsia" w:ascii="宋体"/>
          <w:b/>
          <w:szCs w:val="21"/>
        </w:rPr>
        <w:t>权利瑕疵担保</w:t>
      </w:r>
    </w:p>
    <w:p>
      <w:pPr>
        <w:spacing w:line="360" w:lineRule="auto"/>
        <w:ind w:firstLine="472" w:firstLineChars="225"/>
        <w:rPr>
          <w:rFonts w:ascii="宋体"/>
          <w:szCs w:val="21"/>
        </w:rPr>
      </w:pPr>
      <w:r>
        <w:rPr>
          <w:rFonts w:ascii="宋体"/>
          <w:szCs w:val="21"/>
        </w:rPr>
        <w:t xml:space="preserve">4.2.1 </w:t>
      </w:r>
      <w:r>
        <w:rPr>
          <w:rFonts w:hint="eastAsia" w:ascii="宋体"/>
          <w:szCs w:val="21"/>
        </w:rPr>
        <w:t>乙方保证对其提供的运维服务享有合法的权利，甲方接受乙方服务不会因此而</w:t>
      </w:r>
      <w:bookmarkStart w:id="6" w:name="_Hlk18600015"/>
      <w:r>
        <w:rPr>
          <w:rFonts w:hint="eastAsia" w:ascii="宋体"/>
          <w:szCs w:val="21"/>
        </w:rPr>
        <w:t>侵犯任何人的合法权益</w:t>
      </w:r>
      <w:bookmarkEnd w:id="6"/>
      <w:r>
        <w:rPr>
          <w:rFonts w:hint="eastAsia" w:ascii="宋体"/>
          <w:szCs w:val="21"/>
        </w:rPr>
        <w:t>。</w:t>
      </w:r>
    </w:p>
    <w:p>
      <w:pPr>
        <w:spacing w:line="360" w:lineRule="auto"/>
        <w:ind w:firstLine="472" w:firstLineChars="225"/>
        <w:rPr>
          <w:rFonts w:ascii="宋体"/>
          <w:szCs w:val="21"/>
        </w:rPr>
      </w:pPr>
      <w:r>
        <w:rPr>
          <w:rFonts w:ascii="宋体"/>
          <w:szCs w:val="21"/>
        </w:rPr>
        <w:t xml:space="preserve">4.2.2 </w:t>
      </w:r>
      <w:r>
        <w:rPr>
          <w:rFonts w:hint="eastAsia" w:ascii="宋体"/>
          <w:szCs w:val="21"/>
        </w:rPr>
        <w:t>乙方保证在提供运维服务上不存在任何未曾向甲方透露的担保物权，如抵押权、质押权、留置权等。甲方接受乙方服务不会因此而存在合同外义务的负担。</w:t>
      </w:r>
    </w:p>
    <w:p>
      <w:pPr>
        <w:spacing w:line="360" w:lineRule="auto"/>
        <w:ind w:firstLine="420"/>
        <w:rPr>
          <w:rFonts w:ascii="宋体"/>
          <w:szCs w:val="21"/>
        </w:rPr>
      </w:pPr>
      <w:r>
        <w:rPr>
          <w:rFonts w:ascii="宋体"/>
          <w:szCs w:val="21"/>
        </w:rPr>
        <w:t xml:space="preserve">4.2.3 </w:t>
      </w:r>
      <w:r>
        <w:rPr>
          <w:rFonts w:hint="eastAsia" w:ascii="宋体"/>
          <w:szCs w:val="21"/>
        </w:rPr>
        <w:t>乙方保证其提供运维服务没有侵犯任何第三人的物权、知识产权和商业秘密等权利。</w:t>
      </w:r>
    </w:p>
    <w:p>
      <w:pPr>
        <w:spacing w:line="360" w:lineRule="auto"/>
        <w:ind w:firstLine="420"/>
        <w:rPr>
          <w:rFonts w:ascii="宋体"/>
          <w:szCs w:val="21"/>
        </w:rPr>
      </w:pPr>
      <w:r>
        <w:rPr>
          <w:rFonts w:ascii="宋体"/>
          <w:szCs w:val="21"/>
        </w:rPr>
        <w:t xml:space="preserve">4.2.4 </w:t>
      </w:r>
      <w:r>
        <w:rPr>
          <w:rFonts w:hint="eastAsia" w:ascii="宋体"/>
          <w:szCs w:val="21"/>
        </w:rPr>
        <w:t>如所提供运维服务构成上述侵权的，则由乙方承担全部责任。</w:t>
      </w:r>
    </w:p>
    <w:p>
      <w:pPr>
        <w:pStyle w:val="328"/>
        <w:ind w:firstLine="411" w:firstLineChars="196"/>
        <w:jc w:val="left"/>
        <w:rPr>
          <w:rFonts w:hAnsi="宋体"/>
          <w:b/>
          <w:bCs/>
          <w:color w:val="auto"/>
          <w:szCs w:val="21"/>
        </w:rPr>
      </w:pPr>
      <w:r>
        <w:rPr>
          <w:color w:val="auto"/>
        </w:rPr>
        <w:t xml:space="preserve"> </w:t>
      </w:r>
      <w:r>
        <w:rPr>
          <w:rFonts w:hAnsi="宋体"/>
          <w:b/>
          <w:bCs/>
          <w:color w:val="auto"/>
          <w:szCs w:val="21"/>
        </w:rPr>
        <w:t xml:space="preserve">4.3  </w:t>
      </w:r>
      <w:r>
        <w:rPr>
          <w:rFonts w:hint="eastAsia" w:hAnsi="宋体"/>
          <w:b/>
          <w:bCs/>
          <w:color w:val="auto"/>
          <w:szCs w:val="21"/>
        </w:rPr>
        <w:t>验收与检验</w:t>
      </w:r>
    </w:p>
    <w:p>
      <w:pPr>
        <w:spacing w:line="360" w:lineRule="auto"/>
        <w:ind w:firstLine="420" w:firstLineChars="200"/>
      </w:pPr>
      <w:r>
        <w:rPr>
          <w:rFonts w:ascii="宋体"/>
          <w:szCs w:val="21"/>
        </w:rPr>
        <w:t xml:space="preserve">4.3.1 </w:t>
      </w:r>
      <w:r>
        <w:rPr>
          <w:rFonts w:hint="eastAsia"/>
        </w:rPr>
        <w:t>运维服务根据合同的规定实施期间，甲方每半年进行运维服务质量检查与考核。乙方应当以书面形式向甲方递交项目验收资料，甲方在收到项目验收资料后的</w:t>
      </w:r>
      <w:r>
        <w:t>15</w:t>
      </w:r>
      <w:r>
        <w:rPr>
          <w:rFonts w:hint="eastAsia"/>
        </w:rPr>
        <w:t>个工作日内，按照本合同的考核规定完成运维服务质量考核。甲方有权委托第三方检测机构进行考核，对此乙方应当配合。</w:t>
      </w:r>
    </w:p>
    <w:p>
      <w:pPr>
        <w:spacing w:line="360" w:lineRule="auto"/>
        <w:ind w:firstLine="420" w:firstLineChars="200"/>
      </w:pPr>
      <w:r>
        <w:rPr>
          <w:rFonts w:ascii="宋体"/>
          <w:szCs w:val="21"/>
        </w:rPr>
        <w:t xml:space="preserve">4.3.2 </w:t>
      </w:r>
      <w:r>
        <w:rPr>
          <w:rFonts w:hint="eastAsia"/>
        </w:rPr>
        <w:t>如果属于乙方原因致使系统未能通过考核，乙方应当及时整改，并自行承担相关整改费用，直至运维服务完全符合甲方需求标准。</w:t>
      </w:r>
    </w:p>
    <w:p>
      <w:pPr>
        <w:spacing w:line="360" w:lineRule="auto"/>
        <w:ind w:firstLine="420" w:firstLineChars="200"/>
      </w:pPr>
      <w:r>
        <w:rPr>
          <w:rFonts w:ascii="宋体"/>
          <w:szCs w:val="21"/>
        </w:rPr>
        <w:t xml:space="preserve">4.3.3 </w:t>
      </w:r>
      <w:r>
        <w:rPr>
          <w:rFonts w:hint="eastAsia"/>
        </w:rPr>
        <w:t>甲方根据合同的规定对信息系统运维服务考核合格后，签署考核意见。</w:t>
      </w:r>
    </w:p>
    <w:p>
      <w:pPr>
        <w:spacing w:line="360" w:lineRule="auto"/>
        <w:ind w:firstLine="472" w:firstLineChars="225"/>
        <w:rPr>
          <w:rFonts w:ascii="宋体"/>
          <w:szCs w:val="21"/>
        </w:rPr>
      </w:pPr>
      <w:r>
        <w:rPr>
          <w:rFonts w:ascii="宋体"/>
          <w:szCs w:val="21"/>
        </w:rPr>
        <w:t xml:space="preserve">4.3.4 </w:t>
      </w:r>
      <w:r>
        <w:rPr>
          <w:rFonts w:hint="eastAsia" w:ascii="宋体"/>
          <w:szCs w:val="21"/>
        </w:rPr>
        <w:t>合同履行期间，甲方有权将履行过程中出现的问题反馈给乙方，双方当事人应以书面形式约定需要完善和改进的内容</w:t>
      </w:r>
      <w:bookmarkStart w:id="7" w:name="_Toc186431855"/>
      <w:r>
        <w:rPr>
          <w:rFonts w:hint="eastAsia" w:ascii="宋体"/>
          <w:szCs w:val="21"/>
        </w:rPr>
        <w:t>。</w:t>
      </w:r>
    </w:p>
    <w:bookmarkEnd w:id="7"/>
    <w:p>
      <w:pPr>
        <w:spacing w:line="360" w:lineRule="auto"/>
        <w:ind w:firstLine="472" w:firstLineChars="225"/>
        <w:rPr>
          <w:rFonts w:ascii="宋体"/>
          <w:szCs w:val="21"/>
        </w:rPr>
      </w:pPr>
      <w:r>
        <w:rPr>
          <w:rFonts w:ascii="宋体"/>
          <w:szCs w:val="21"/>
        </w:rPr>
        <w:t xml:space="preserve">4.3.5 </w:t>
      </w:r>
      <w:r>
        <w:rPr>
          <w:rFonts w:hint="eastAsia" w:ascii="宋体"/>
          <w:szCs w:val="21"/>
        </w:rPr>
        <w:t>合同期满或者履行完毕后，甲方有权组织（包括依法邀请国家认可的质量检测机构参加）按照合同约定的标准，组织对乙方履约情况的验收；向社会公众提供的公共服务项目，验收时将邀请服务对象参与并出具意见，验收结果将向社会公告。</w:t>
      </w:r>
    </w:p>
    <w:p>
      <w:pPr>
        <w:pStyle w:val="328"/>
        <w:ind w:firstLine="413" w:firstLineChars="196"/>
        <w:jc w:val="left"/>
        <w:rPr>
          <w:rFonts w:hAnsi="宋体"/>
          <w:b/>
          <w:color w:val="auto"/>
          <w:szCs w:val="21"/>
        </w:rPr>
      </w:pPr>
      <w:r>
        <w:rPr>
          <w:rFonts w:hint="eastAsia" w:hAnsi="宋体"/>
          <w:b/>
          <w:color w:val="auto"/>
          <w:szCs w:val="21"/>
        </w:rPr>
        <w:t>五、服务费用的支付</w:t>
      </w:r>
    </w:p>
    <w:p>
      <w:pPr>
        <w:pStyle w:val="328"/>
        <w:ind w:firstLine="413" w:firstLineChars="196"/>
        <w:jc w:val="left"/>
        <w:rPr>
          <w:rFonts w:hAnsi="宋体"/>
          <w:b/>
          <w:color w:val="auto"/>
          <w:szCs w:val="21"/>
        </w:rPr>
      </w:pPr>
      <w:r>
        <w:rPr>
          <w:rFonts w:hAnsi="宋体"/>
          <w:b/>
          <w:color w:val="auto"/>
          <w:szCs w:val="21"/>
        </w:rPr>
        <w:t>5.1合同金额</w:t>
      </w:r>
    </w:p>
    <w:p>
      <w:pPr>
        <w:pStyle w:val="328"/>
        <w:ind w:firstLine="411" w:firstLineChars="196"/>
        <w:jc w:val="left"/>
        <w:rPr>
          <w:color w:val="auto"/>
          <w:szCs w:val="21"/>
        </w:rPr>
      </w:pPr>
      <w:r>
        <w:rPr>
          <w:rFonts w:hint="eastAsia"/>
          <w:color w:val="auto"/>
          <w:szCs w:val="21"/>
        </w:rPr>
        <w:t>本合同项目服务费用金额</w:t>
      </w:r>
      <w:r>
        <w:rPr>
          <w:rFonts w:hint="eastAsia" w:hAnsi="宋体"/>
          <w:bCs/>
          <w:color w:val="auto"/>
          <w:szCs w:val="21"/>
        </w:rPr>
        <w:t>见本合同主要要素</w:t>
      </w:r>
      <w:r>
        <w:rPr>
          <w:rFonts w:hint="eastAsia"/>
          <w:color w:val="auto"/>
          <w:szCs w:val="21"/>
        </w:rPr>
        <w:t>，乙方完成及达到本合同文件规定的要求与标准的与本服务项目有关的所有费用（包括应承担的各项税负）均包含在合同金额中，甲方不再另行支付任何费用。</w:t>
      </w:r>
    </w:p>
    <w:p>
      <w:pPr>
        <w:pStyle w:val="328"/>
        <w:ind w:firstLine="413" w:firstLineChars="196"/>
        <w:jc w:val="left"/>
        <w:rPr>
          <w:color w:val="auto"/>
          <w:szCs w:val="21"/>
        </w:rPr>
      </w:pPr>
      <w:r>
        <w:rPr>
          <w:b/>
          <w:bCs/>
          <w:color w:val="auto"/>
          <w:szCs w:val="21"/>
        </w:rPr>
        <w:t>5.2</w:t>
      </w:r>
      <w:r>
        <w:rPr>
          <w:color w:val="auto"/>
          <w:szCs w:val="21"/>
        </w:rPr>
        <w:t xml:space="preserve"> </w:t>
      </w:r>
      <w:r>
        <w:rPr>
          <w:rFonts w:hint="eastAsia" w:hAnsi="宋体"/>
          <w:b/>
          <w:color w:val="auto"/>
          <w:szCs w:val="21"/>
        </w:rPr>
        <w:t>付款方式</w:t>
      </w:r>
    </w:p>
    <w:p>
      <w:pPr>
        <w:pStyle w:val="328"/>
        <w:ind w:firstLine="411" w:firstLineChars="196"/>
        <w:jc w:val="left"/>
        <w:rPr>
          <w:rFonts w:hAnsi="宋体"/>
          <w:color w:val="auto"/>
          <w:szCs w:val="21"/>
        </w:rPr>
      </w:pPr>
      <w:bookmarkStart w:id="8" w:name="PO_付款方法12"/>
      <w:r>
        <w:rPr>
          <w:rFonts w:hint="eastAsia" w:hAnsi="宋体"/>
          <w:color w:val="auto"/>
          <w:szCs w:val="21"/>
        </w:rPr>
        <w:t>第一笔付款：合同签订后</w:t>
      </w:r>
      <w:r>
        <w:rPr>
          <w:rFonts w:hAnsi="宋体"/>
          <w:color w:val="auto"/>
          <w:szCs w:val="21"/>
        </w:rPr>
        <w:t>30日内，采购人向中标人支付2022年第一季度预计金额（∑各类人工综合单价*采购人预计2022年第一季度各类工作用工数量）；第二笔付款：中期验收单出具后30日内，采购人向中标人支付2022年第二和第三季度预计金额（∑各类人工综合单价*采购人预计2022年第二和第三季度各类工作用工数量）；第三笔付款：验收单或验收报告出具后30日内，采购人按2022年全年实际金额（∑各类人工综合单价*第三方监理单位认定并经采购人确认的2022年全年实际各类工作用工数量，但不得超过该包件采购预算金额3024000元）扣减</w:t>
      </w:r>
      <w:r>
        <w:rPr>
          <w:rFonts w:hint="eastAsia" w:hAnsi="宋体"/>
          <w:color w:val="auto"/>
          <w:szCs w:val="21"/>
        </w:rPr>
        <w:t>已支付的预计金额与中标人结算尾款。</w:t>
      </w:r>
      <w:bookmarkEnd w:id="8"/>
    </w:p>
    <w:p>
      <w:pPr>
        <w:pStyle w:val="328"/>
        <w:ind w:firstLine="413" w:firstLineChars="196"/>
        <w:jc w:val="left"/>
        <w:rPr>
          <w:b/>
          <w:bCs/>
          <w:color w:val="auto"/>
          <w:szCs w:val="21"/>
        </w:rPr>
      </w:pPr>
      <w:r>
        <w:rPr>
          <w:b/>
          <w:bCs/>
          <w:color w:val="auto"/>
          <w:szCs w:val="21"/>
        </w:rPr>
        <w:t xml:space="preserve">5.3 </w:t>
      </w:r>
      <w:r>
        <w:rPr>
          <w:rFonts w:hint="eastAsia"/>
          <w:b/>
          <w:bCs/>
          <w:color w:val="auto"/>
          <w:szCs w:val="21"/>
        </w:rPr>
        <w:t>税费</w:t>
      </w:r>
    </w:p>
    <w:p>
      <w:pPr>
        <w:spacing w:line="360" w:lineRule="auto"/>
        <w:ind w:firstLine="420"/>
        <w:rPr>
          <w:rFonts w:ascii="宋体" w:hAnsi="宋体"/>
          <w:szCs w:val="21"/>
        </w:rPr>
      </w:pPr>
      <w:r>
        <w:rPr>
          <w:rFonts w:hint="eastAsia" w:ascii="宋体"/>
          <w:szCs w:val="21"/>
        </w:rPr>
        <w:t>与合同有关的一切税费，均已包含在上述合同金额中。</w:t>
      </w:r>
    </w:p>
    <w:p>
      <w:pPr>
        <w:spacing w:line="360" w:lineRule="auto"/>
        <w:ind w:firstLine="422" w:firstLineChars="200"/>
        <w:rPr>
          <w:rFonts w:ascii="宋体"/>
          <w:b/>
          <w:szCs w:val="21"/>
        </w:rPr>
      </w:pPr>
      <w:r>
        <w:rPr>
          <w:rFonts w:hint="eastAsia" w:ascii="宋体"/>
          <w:b/>
          <w:szCs w:val="21"/>
        </w:rPr>
        <w:t>六、履约保证金</w:t>
      </w:r>
    </w:p>
    <w:p>
      <w:pPr>
        <w:spacing w:line="360" w:lineRule="auto"/>
        <w:ind w:firstLine="420" w:firstLineChars="200"/>
        <w:rPr>
          <w:rFonts w:ascii="宋体" w:hAnsi="宋体"/>
          <w:szCs w:val="21"/>
        </w:rPr>
      </w:pPr>
      <w:r>
        <w:rPr>
          <w:rFonts w:hint="eastAsia" w:ascii="宋体" w:hAnsi="宋体"/>
          <w:szCs w:val="21"/>
        </w:rPr>
        <w:t>本项目不收取履约保证金。</w:t>
      </w:r>
    </w:p>
    <w:p>
      <w:pPr>
        <w:spacing w:line="360" w:lineRule="auto"/>
        <w:ind w:firstLine="422" w:firstLineChars="200"/>
        <w:rPr>
          <w:rFonts w:ascii="宋体" w:hAnsi="宋体"/>
          <w:b/>
          <w:bCs/>
          <w:szCs w:val="21"/>
        </w:rPr>
      </w:pPr>
      <w:r>
        <w:rPr>
          <w:rFonts w:hint="eastAsia" w:ascii="宋体" w:hAnsi="宋体"/>
          <w:b/>
          <w:bCs/>
          <w:szCs w:val="21"/>
        </w:rPr>
        <w:t>七、双方权利义务</w:t>
      </w:r>
    </w:p>
    <w:p>
      <w:pPr>
        <w:spacing w:line="360" w:lineRule="auto"/>
        <w:ind w:firstLine="422" w:firstLineChars="200"/>
      </w:pPr>
      <w:r>
        <w:rPr>
          <w:rFonts w:ascii="宋体" w:hAnsi="宋体"/>
          <w:b/>
          <w:bCs/>
          <w:szCs w:val="21"/>
        </w:rPr>
        <w:t xml:space="preserve">7.1 </w:t>
      </w:r>
      <w:r>
        <w:rPr>
          <w:rFonts w:hint="eastAsia" w:ascii="宋体" w:hAnsi="宋体"/>
          <w:b/>
          <w:bCs/>
          <w:szCs w:val="21"/>
        </w:rPr>
        <w:t>甲方</w:t>
      </w:r>
      <w:r>
        <w:rPr>
          <w:rFonts w:hint="eastAsia" w:ascii="宋体"/>
          <w:b/>
          <w:szCs w:val="21"/>
        </w:rPr>
        <w:t>的权利和义务</w:t>
      </w:r>
    </w:p>
    <w:p>
      <w:pPr>
        <w:spacing w:line="360" w:lineRule="auto"/>
        <w:ind w:firstLine="405"/>
        <w:rPr>
          <w:rFonts w:ascii="宋体"/>
          <w:szCs w:val="21"/>
        </w:rPr>
      </w:pPr>
      <w:r>
        <w:rPr>
          <w:rFonts w:ascii="宋体" w:hAnsi="宋体"/>
          <w:szCs w:val="21"/>
        </w:rPr>
        <w:t>7.1.1甲方有权向乙方询问工作进展情况及相关的内容,</w:t>
      </w:r>
      <w:r>
        <w:rPr>
          <w:rFonts w:hint="eastAsia" w:ascii="宋体"/>
          <w:szCs w:val="21"/>
        </w:rPr>
        <w:t xml:space="preserve"> 有权检查和监督乙方的服务工作的质量、管理等情况，有权要求乙方以书面形式就前述内容进行汇报。</w:t>
      </w:r>
    </w:p>
    <w:p>
      <w:pPr>
        <w:spacing w:line="360" w:lineRule="auto"/>
        <w:ind w:firstLine="420"/>
        <w:rPr>
          <w:rFonts w:ascii="宋体" w:hAnsi="宋体"/>
          <w:szCs w:val="21"/>
        </w:rPr>
      </w:pPr>
      <w:r>
        <w:rPr>
          <w:rFonts w:ascii="宋体"/>
          <w:bCs/>
          <w:szCs w:val="21"/>
        </w:rPr>
        <w:t>7.1</w:t>
      </w:r>
      <w:r>
        <w:rPr>
          <w:rFonts w:ascii="宋体" w:hAnsi="宋体"/>
          <w:bCs/>
          <w:szCs w:val="21"/>
        </w:rPr>
        <w:t>.</w:t>
      </w:r>
      <w:r>
        <w:rPr>
          <w:rFonts w:ascii="宋体" w:hAnsi="宋体"/>
          <w:szCs w:val="21"/>
        </w:rPr>
        <w:t>2甲方有权对乙方服务过程中出现的具体问题提出建议和意见，有权通知乙方对违反合同规定的行为及时纠正，并按本合同有关规定给予处理。</w:t>
      </w:r>
      <w:r>
        <w:rPr>
          <w:rFonts w:hint="eastAsia"/>
        </w:rPr>
        <w:t>如果乙方无法完成合同规定的服务内容</w:t>
      </w:r>
      <w:r>
        <w:rPr>
          <w:rFonts w:hint="eastAsia"/>
          <w:lang w:eastAsia="zh-CN"/>
        </w:rPr>
        <w:t>或者</w:t>
      </w:r>
      <w:r>
        <w:rPr>
          <w:rFonts w:hint="eastAsia"/>
        </w:rPr>
        <w:t>服务无法达到合同规定的服务质量或标准的，造成信息系统的无法正常运行，甲方有权邀请第三方提供服务，其支付的服务费用由乙方承担；如果乙方不支付，甲方有权在支付乙方合同款项时扣除其相等的金额。</w:t>
      </w:r>
    </w:p>
    <w:p>
      <w:pPr>
        <w:spacing w:line="360" w:lineRule="auto"/>
        <w:ind w:firstLine="420" w:firstLineChars="200"/>
      </w:pPr>
      <w:r>
        <w:rPr>
          <w:rFonts w:ascii="宋体"/>
          <w:bCs/>
          <w:szCs w:val="21"/>
        </w:rPr>
        <w:t>7.1</w:t>
      </w:r>
      <w:r>
        <w:rPr>
          <w:rFonts w:ascii="宋体" w:hAnsi="宋体"/>
          <w:bCs/>
          <w:szCs w:val="21"/>
        </w:rPr>
        <w:t xml:space="preserve">.3 </w:t>
      </w:r>
      <w:r>
        <w:rPr>
          <w:rFonts w:hint="eastAsia"/>
        </w:rPr>
        <w:t>由于乙方运维服务质量或延误服务的原因，使甲方有关信息系统或设备损坏造成经济损失的，甲方有权要求乙方进行经济赔偿。</w:t>
      </w:r>
    </w:p>
    <w:p>
      <w:pPr>
        <w:spacing w:line="360" w:lineRule="auto"/>
        <w:ind w:firstLine="420" w:firstLineChars="200"/>
      </w:pPr>
      <w:r>
        <w:rPr>
          <w:rFonts w:ascii="宋体"/>
          <w:bCs/>
          <w:szCs w:val="21"/>
        </w:rPr>
        <w:t>7.1</w:t>
      </w:r>
      <w:r>
        <w:rPr>
          <w:rFonts w:ascii="宋体" w:hAnsi="宋体"/>
          <w:bCs/>
          <w:szCs w:val="21"/>
        </w:rPr>
        <w:t>.</w:t>
      </w:r>
      <w:r>
        <w:t xml:space="preserve">4 </w:t>
      </w:r>
      <w:r>
        <w:rPr>
          <w:rFonts w:hint="eastAsia"/>
        </w:rPr>
        <w:t>甲方有权在合同规定的范围内享受信息系统运维服务，对没有达到合同规定的服务质量或标准的服务事项，甲方有权要求乙方在规定的时间内加急提供服务，直至符合要求为止</w:t>
      </w:r>
      <w:r>
        <w:rPr>
          <w:rFonts w:hint="eastAsia" w:ascii="宋体" w:hAnsi="宋体"/>
        </w:rPr>
        <w:t>，</w:t>
      </w:r>
      <w:r>
        <w:rPr>
          <w:rFonts w:hint="eastAsia" w:ascii="宋体" w:hAnsi="宋体"/>
          <w:szCs w:val="21"/>
        </w:rPr>
        <w:t>并按本合同有关规定给予处理</w:t>
      </w:r>
      <w:r>
        <w:rPr>
          <w:rFonts w:hint="eastAsia"/>
        </w:rPr>
        <w:t>。</w:t>
      </w:r>
    </w:p>
    <w:p>
      <w:pPr>
        <w:spacing w:line="360" w:lineRule="auto"/>
        <w:ind w:firstLine="420" w:firstLineChars="200"/>
        <w:rPr>
          <w:rFonts w:ascii="宋体" w:hAnsi="宋体"/>
          <w:szCs w:val="21"/>
        </w:rPr>
      </w:pPr>
      <w:r>
        <w:rPr>
          <w:rFonts w:ascii="宋体"/>
          <w:bCs/>
          <w:szCs w:val="21"/>
        </w:rPr>
        <w:t>7.1</w:t>
      </w:r>
      <w:r>
        <w:rPr>
          <w:rFonts w:ascii="宋体" w:hAnsi="宋体"/>
          <w:bCs/>
          <w:szCs w:val="21"/>
        </w:rPr>
        <w:t xml:space="preserve">.5 </w:t>
      </w:r>
      <w:r>
        <w:rPr>
          <w:rFonts w:hint="eastAsia"/>
          <w:szCs w:val="21"/>
        </w:rPr>
        <w:t>甲方有权</w:t>
      </w:r>
      <w:r>
        <w:rPr>
          <w:rFonts w:hint="eastAsia" w:ascii="宋体" w:hAnsi="宋体"/>
          <w:szCs w:val="21"/>
        </w:rPr>
        <w:t>审定乙方编制的管理服务方案、人员编制、费用预算。</w:t>
      </w:r>
      <w:r>
        <w:rPr>
          <w:rFonts w:ascii="宋体" w:hAnsi="宋体"/>
          <w:szCs w:val="21"/>
        </w:rPr>
        <w:t xml:space="preserve"> </w:t>
      </w:r>
      <w:r>
        <w:rPr>
          <w:rFonts w:hint="eastAsia" w:ascii="宋体" w:hAnsi="宋体"/>
          <w:szCs w:val="21"/>
        </w:rPr>
        <w:t>当甲方认定项目服务专业人员不按项目服务合同履行其职责，或专业能力、管理能力、责任心较差，不能有效与甲方配合并履行其项目服务义务，或与第三人串通给甲方造与经济损失的，甲方有权要求乙方更换项目服务专业人员，如对甲方造成实际损失的，甲方有权终止合同并要求乙方承担相应的赔偿责任。</w:t>
      </w:r>
    </w:p>
    <w:p>
      <w:pPr>
        <w:spacing w:line="360" w:lineRule="auto"/>
        <w:ind w:firstLine="420" w:firstLineChars="200"/>
        <w:rPr>
          <w:rFonts w:ascii="宋体"/>
          <w:szCs w:val="21"/>
        </w:rPr>
      </w:pPr>
      <w:r>
        <w:rPr>
          <w:rFonts w:ascii="宋体"/>
          <w:bCs/>
          <w:szCs w:val="21"/>
        </w:rPr>
        <w:t>7.1</w:t>
      </w:r>
      <w:r>
        <w:rPr>
          <w:rFonts w:ascii="宋体" w:hAnsi="宋体"/>
          <w:bCs/>
          <w:szCs w:val="21"/>
        </w:rPr>
        <w:t xml:space="preserve">.6 </w:t>
      </w:r>
      <w:r>
        <w:rPr>
          <w:rFonts w:hint="eastAsia"/>
          <w:szCs w:val="21"/>
        </w:rPr>
        <w:t>甲方有权对乙方管理服务的质量进行监督，对不符合质量标准的管理服务有权建议整改，对不称职人员可以要求乙方更换。</w:t>
      </w:r>
      <w:r>
        <w:rPr>
          <w:rFonts w:hint="eastAsia" w:ascii="宋体"/>
          <w:szCs w:val="21"/>
        </w:rPr>
        <w:t>甲方有权同意或不同意乙方因自身工作需要而更换合同约定的主要工作小组成员的要求。</w:t>
      </w:r>
    </w:p>
    <w:p>
      <w:pPr>
        <w:spacing w:line="360" w:lineRule="auto"/>
        <w:ind w:firstLine="420" w:firstLineChars="200"/>
        <w:rPr>
          <w:rFonts w:ascii="宋体"/>
          <w:bCs/>
          <w:szCs w:val="21"/>
        </w:rPr>
      </w:pPr>
      <w:r>
        <w:rPr>
          <w:rFonts w:ascii="宋体"/>
          <w:bCs/>
          <w:szCs w:val="21"/>
        </w:rPr>
        <w:t xml:space="preserve">7.1.7 </w:t>
      </w:r>
      <w:r>
        <w:rPr>
          <w:rFonts w:hint="eastAsia" w:ascii="宋体"/>
          <w:bCs/>
          <w:szCs w:val="21"/>
        </w:rPr>
        <w:t>甲方在合同规定的服务期限内有义务为乙方创造服务工作便利，并提供适合的工作环境，协助乙方进行系统维护和故障解决。</w:t>
      </w:r>
    </w:p>
    <w:p>
      <w:pPr>
        <w:spacing w:line="360" w:lineRule="auto"/>
        <w:ind w:firstLine="420" w:firstLineChars="200"/>
        <w:rPr>
          <w:rFonts w:ascii="宋体"/>
          <w:bCs/>
          <w:szCs w:val="21"/>
        </w:rPr>
      </w:pPr>
      <w:r>
        <w:rPr>
          <w:rFonts w:ascii="宋体"/>
          <w:bCs/>
          <w:szCs w:val="21"/>
        </w:rPr>
        <w:t xml:space="preserve">7.1.8 </w:t>
      </w:r>
      <w:r>
        <w:rPr>
          <w:rFonts w:hint="eastAsia" w:ascii="宋体"/>
          <w:bCs/>
          <w:szCs w:val="21"/>
        </w:rPr>
        <w:t>当信息系统或设备发生故障时，甲方应及时告知乙方有关发生故障的相关信息，以便乙方及时分析故障原因，及时采取有效措施排除故障，恢复正常运行。</w:t>
      </w:r>
    </w:p>
    <w:p>
      <w:pPr>
        <w:spacing w:line="360" w:lineRule="auto"/>
        <w:ind w:firstLine="420" w:firstLineChars="200"/>
      </w:pPr>
      <w:r>
        <w:rPr>
          <w:rFonts w:ascii="宋体"/>
          <w:bCs/>
          <w:szCs w:val="21"/>
        </w:rPr>
        <w:t xml:space="preserve">7.1.9 </w:t>
      </w:r>
      <w:r>
        <w:rPr>
          <w:rFonts w:hint="eastAsia" w:ascii="宋体"/>
          <w:bCs/>
          <w:szCs w:val="21"/>
        </w:rPr>
        <w:t>如果甲方因工作需要对原有信息系统进行调整，应有义务并通过有效的方式及时通知</w:t>
      </w:r>
      <w:r>
        <w:rPr>
          <w:rFonts w:hint="eastAsia"/>
        </w:rPr>
        <w:t>乙方涉及合同服务范围调整的，应与乙方协商解决。</w:t>
      </w:r>
    </w:p>
    <w:p>
      <w:pPr>
        <w:spacing w:line="360" w:lineRule="auto"/>
        <w:ind w:firstLine="420" w:firstLineChars="200"/>
      </w:pPr>
      <w:r>
        <w:rPr>
          <w:rFonts w:ascii="宋体"/>
          <w:bCs/>
          <w:szCs w:val="21"/>
        </w:rPr>
        <w:t>7.1</w:t>
      </w:r>
      <w:r>
        <w:rPr>
          <w:rFonts w:ascii="宋体" w:hAnsi="宋体"/>
          <w:bCs/>
          <w:szCs w:val="21"/>
        </w:rPr>
        <w:t xml:space="preserve">.10 </w:t>
      </w:r>
      <w:r>
        <w:rPr>
          <w:rFonts w:hint="eastAsia" w:ascii="宋体" w:hAnsi="宋体"/>
          <w:szCs w:val="21"/>
        </w:rPr>
        <w:t>甲方应当在合同履约中，督促、协调与本项目服务有关的第三人（与合同履行有关的相关单位）协同乙方办理有关服务事项。甲方就乙方书面提交并要求做出答复的事宜，在</w:t>
      </w:r>
      <w:r>
        <w:rPr>
          <w:rFonts w:ascii="宋体" w:hAnsi="宋体"/>
          <w:szCs w:val="21"/>
        </w:rPr>
        <w:t>15</w:t>
      </w:r>
      <w:r>
        <w:rPr>
          <w:rFonts w:hint="eastAsia" w:ascii="宋体" w:hAnsi="宋体"/>
          <w:szCs w:val="21"/>
        </w:rPr>
        <w:t>个工作日内做出书面答复。乙方要求第三人提供有关资料时，甲方可根据自己的能力负责协调、转达及资料转送，但并不成为甲方当然的义务。</w:t>
      </w:r>
      <w:r>
        <w:rPr>
          <w:rFonts w:ascii="宋体" w:hAnsi="宋体"/>
          <w:szCs w:val="21"/>
        </w:rPr>
        <w:br w:type="textWrapping"/>
      </w:r>
      <w:r>
        <w:rPr>
          <w:rFonts w:ascii="宋体"/>
          <w:bCs/>
          <w:szCs w:val="21"/>
        </w:rPr>
        <w:t xml:space="preserve">    7.1</w:t>
      </w:r>
      <w:r>
        <w:rPr>
          <w:rFonts w:ascii="宋体" w:hAnsi="宋体"/>
          <w:bCs/>
          <w:szCs w:val="21"/>
        </w:rPr>
        <w:t xml:space="preserve">.11 </w:t>
      </w:r>
      <w:r>
        <w:rPr>
          <w:rFonts w:hint="eastAsia" w:ascii="宋体" w:hAnsi="宋体"/>
          <w:szCs w:val="21"/>
        </w:rPr>
        <w:t>甲方应当履行本合同约定的义务，如有违反则应当承担违约责任，赔偿给乙方造成的直接经济损失。</w:t>
      </w:r>
    </w:p>
    <w:p>
      <w:pPr>
        <w:spacing w:line="360" w:lineRule="auto"/>
        <w:ind w:firstLine="422" w:firstLineChars="200"/>
        <w:rPr>
          <w:rFonts w:ascii="宋体"/>
          <w:b/>
          <w:szCs w:val="21"/>
        </w:rPr>
      </w:pPr>
      <w:r>
        <w:rPr>
          <w:rFonts w:ascii="宋体"/>
          <w:b/>
          <w:szCs w:val="21"/>
        </w:rPr>
        <w:t xml:space="preserve">7.2 </w:t>
      </w:r>
      <w:r>
        <w:rPr>
          <w:rFonts w:hint="eastAsia" w:ascii="宋体"/>
          <w:b/>
          <w:szCs w:val="21"/>
        </w:rPr>
        <w:t>乙方的权利和义务</w:t>
      </w:r>
    </w:p>
    <w:p>
      <w:pPr>
        <w:spacing w:line="360" w:lineRule="auto"/>
        <w:ind w:left="420" w:hanging="420" w:hangingChars="200"/>
        <w:rPr>
          <w:rFonts w:ascii="宋体"/>
          <w:bCs/>
          <w:szCs w:val="21"/>
        </w:rPr>
      </w:pPr>
      <w:r>
        <w:t xml:space="preserve">    </w:t>
      </w:r>
      <w:r>
        <w:rPr>
          <w:rFonts w:ascii="宋体"/>
          <w:bCs/>
          <w:szCs w:val="21"/>
        </w:rPr>
        <w:t>7.2</w:t>
      </w:r>
      <w:r>
        <w:rPr>
          <w:rFonts w:ascii="宋体" w:hAnsi="宋体"/>
          <w:bCs/>
          <w:szCs w:val="21"/>
        </w:rPr>
        <w:t>.</w:t>
      </w:r>
      <w:r>
        <w:rPr>
          <w:rFonts w:ascii="宋体" w:hAnsi="宋体"/>
          <w:szCs w:val="21"/>
        </w:rPr>
        <w:t>1乙方有权在履行合同期间内取得按合同约定应有的报酬。</w:t>
      </w:r>
    </w:p>
    <w:p>
      <w:pPr>
        <w:spacing w:line="360" w:lineRule="auto"/>
        <w:ind w:firstLine="424" w:firstLineChars="202"/>
      </w:pPr>
      <w:r>
        <w:rPr>
          <w:rFonts w:ascii="宋体"/>
          <w:bCs/>
          <w:szCs w:val="21"/>
        </w:rPr>
        <w:t>7.2.2</w:t>
      </w:r>
      <w:r>
        <w:t xml:space="preserve"> </w:t>
      </w:r>
      <w:r>
        <w:rPr>
          <w:rFonts w:hint="eastAsia"/>
        </w:rPr>
        <w:t>乙方根据合同的服务内容和要求及时提供相应的运维服务，</w:t>
      </w:r>
      <w:r>
        <w:rPr>
          <w:rFonts w:hint="eastAsia"/>
          <w:szCs w:val="21"/>
        </w:rPr>
        <w:t>编制细化的运维服</w:t>
      </w:r>
      <w:r>
        <w:rPr>
          <w:rFonts w:hint="eastAsia" w:ascii="宋体" w:hAnsi="宋体"/>
          <w:szCs w:val="21"/>
        </w:rPr>
        <w:t>务方案、运维计划与人员安排，报送甲方审定。乙方在项目服务过程中，如甲方提供的资料不明确时可向甲方提出书面报告。</w:t>
      </w:r>
      <w:r>
        <w:rPr>
          <w:rFonts w:hint="eastAsia"/>
        </w:rPr>
        <w:t>如果甲方在合同服务范围外增加或扩大服务内容的，乙方有权要求甲方支付其相应的费用。</w:t>
      </w:r>
    </w:p>
    <w:p>
      <w:pPr>
        <w:spacing w:line="360" w:lineRule="auto"/>
        <w:ind w:firstLine="420" w:firstLineChars="200"/>
        <w:rPr>
          <w:rFonts w:ascii="宋体" w:hAnsi="宋体"/>
          <w:szCs w:val="21"/>
        </w:rPr>
      </w:pPr>
      <w:r>
        <w:rPr>
          <w:rFonts w:ascii="宋体"/>
          <w:bCs/>
          <w:szCs w:val="21"/>
        </w:rPr>
        <w:t>7.2</w:t>
      </w:r>
      <w:r>
        <w:rPr>
          <w:rFonts w:ascii="宋体" w:hAnsi="宋体"/>
          <w:bCs/>
          <w:szCs w:val="21"/>
        </w:rPr>
        <w:t xml:space="preserve">.3 </w:t>
      </w:r>
      <w:r>
        <w:rPr>
          <w:rFonts w:hint="eastAsia" w:ascii="宋体" w:hAnsi="宋体"/>
          <w:szCs w:val="21"/>
        </w:rPr>
        <w:t>乙方有权在合同履行期间得到甲方必要的支持，有权拒绝执行甲方任何不符合有关法律、法规规定的要求。</w:t>
      </w:r>
    </w:p>
    <w:p>
      <w:pPr>
        <w:spacing w:line="360" w:lineRule="auto"/>
        <w:ind w:firstLine="420" w:firstLineChars="200"/>
        <w:rPr>
          <w:rFonts w:ascii="宋体"/>
          <w:szCs w:val="21"/>
        </w:rPr>
      </w:pPr>
      <w:r>
        <w:rPr>
          <w:rFonts w:ascii="宋体"/>
          <w:bCs/>
          <w:szCs w:val="21"/>
        </w:rPr>
        <w:t>7.2</w:t>
      </w:r>
      <w:r>
        <w:rPr>
          <w:rFonts w:ascii="宋体" w:hAnsi="宋体"/>
          <w:bCs/>
          <w:szCs w:val="21"/>
        </w:rPr>
        <w:t xml:space="preserve">.4 </w:t>
      </w:r>
      <w:r>
        <w:rPr>
          <w:rFonts w:hint="eastAsia" w:ascii="宋体" w:hAnsi="宋体"/>
          <w:szCs w:val="21"/>
        </w:rPr>
        <w:t>乙方</w:t>
      </w:r>
      <w:r>
        <w:rPr>
          <w:rFonts w:hint="eastAsia" w:ascii="宋体"/>
          <w:szCs w:val="21"/>
        </w:rPr>
        <w:t>应严格遵守国家、地方的法律、法规的规定，保证在合法且不侵犯他人利益的原则下进行项目服务活动，并对其所进行的服务活动负责。</w:t>
      </w:r>
    </w:p>
    <w:p>
      <w:pPr>
        <w:spacing w:line="360" w:lineRule="auto"/>
        <w:ind w:firstLine="420" w:firstLineChars="200"/>
        <w:rPr>
          <w:rFonts w:ascii="宋体"/>
          <w:szCs w:val="21"/>
        </w:rPr>
      </w:pPr>
      <w:r>
        <w:rPr>
          <w:rFonts w:ascii="宋体"/>
          <w:bCs/>
          <w:szCs w:val="21"/>
        </w:rPr>
        <w:t>7.2</w:t>
      </w:r>
      <w:r>
        <w:rPr>
          <w:rFonts w:ascii="宋体" w:hAnsi="宋体"/>
          <w:bCs/>
          <w:szCs w:val="21"/>
        </w:rPr>
        <w:t xml:space="preserve">.5 </w:t>
      </w:r>
      <w:r>
        <w:rPr>
          <w:rFonts w:hint="eastAsia" w:ascii="宋体"/>
          <w:szCs w:val="21"/>
        </w:rPr>
        <w:t>乙方应按本合同所述的时间、服务范围和内容,尽自己的一切努力,按本合同约定及行业通常接受的技术惯例和专业机构承认的标准，高效地履行自己的义务。在项目执行过程中支持和维护国家和甲方的合法利益。</w:t>
      </w:r>
    </w:p>
    <w:p>
      <w:pPr>
        <w:tabs>
          <w:tab w:val="left" w:pos="7200"/>
        </w:tabs>
        <w:spacing w:line="360" w:lineRule="auto"/>
        <w:ind w:firstLine="420" w:firstLineChars="200"/>
        <w:rPr>
          <w:rFonts w:ascii="宋体" w:hAnsi="宋体"/>
          <w:szCs w:val="21"/>
        </w:rPr>
      </w:pPr>
      <w:r>
        <w:rPr>
          <w:rFonts w:ascii="宋体"/>
          <w:bCs/>
          <w:szCs w:val="21"/>
        </w:rPr>
        <w:t>7.2.6</w:t>
      </w:r>
      <w:r>
        <w:t xml:space="preserve"> </w:t>
      </w:r>
      <w:r>
        <w:rPr>
          <w:rFonts w:hint="eastAsia"/>
        </w:rPr>
        <w:t>乙方</w:t>
      </w:r>
      <w:r>
        <w:rPr>
          <w:rFonts w:hint="eastAsia" w:ascii="宋体" w:hAnsi="宋体"/>
          <w:szCs w:val="21"/>
        </w:rPr>
        <w:t>保证从事本运维服务项目的人员与投标文件承诺一致，履行本合同所确定的项目负责人</w:t>
      </w:r>
      <w:r>
        <w:rPr>
          <w:rFonts w:hint="eastAsia"/>
          <w:szCs w:val="21"/>
        </w:rPr>
        <w:t>及主要专业技术、管理人员等必须是本单位职工和该项目的实际操作者</w:t>
      </w:r>
      <w:r>
        <w:rPr>
          <w:rFonts w:hint="eastAsia" w:ascii="宋体" w:hAnsi="宋体"/>
          <w:szCs w:val="21"/>
        </w:rPr>
        <w:t>，具备相应的职业资格和应有的素质要求，</w:t>
      </w:r>
      <w:r>
        <w:rPr>
          <w:rFonts w:hint="eastAsia"/>
          <w:szCs w:val="21"/>
        </w:rPr>
        <w:t>未经</w:t>
      </w:r>
      <w:r>
        <w:rPr>
          <w:rFonts w:hint="eastAsia" w:ascii="宋体" w:hAnsi="宋体" w:cs="宋体"/>
          <w:szCs w:val="21"/>
        </w:rPr>
        <w:t>甲方</w:t>
      </w:r>
      <w:r>
        <w:rPr>
          <w:rFonts w:hint="eastAsia"/>
          <w:szCs w:val="21"/>
        </w:rPr>
        <w:t>同意，乙方不得调换或撤离上述人员</w:t>
      </w:r>
      <w:r>
        <w:rPr>
          <w:rFonts w:hint="eastAsia" w:ascii="宋体" w:hAnsi="宋体"/>
          <w:szCs w:val="21"/>
        </w:rPr>
        <w:t>。如需调整</w:t>
      </w:r>
      <w:r>
        <w:rPr>
          <w:rFonts w:hint="eastAsia"/>
          <w:szCs w:val="21"/>
        </w:rPr>
        <w:t>上述人员，乙方</w:t>
      </w:r>
      <w:r>
        <w:rPr>
          <w:rFonts w:hint="eastAsia" w:ascii="宋体" w:hAnsi="宋体"/>
          <w:szCs w:val="21"/>
        </w:rPr>
        <w:t>应事先通报甲方，对甲方提出认为不适合的在岗人员，乙方应作出相应调整。</w:t>
      </w:r>
    </w:p>
    <w:p>
      <w:pPr>
        <w:tabs>
          <w:tab w:val="left" w:pos="7200"/>
        </w:tabs>
        <w:spacing w:line="360" w:lineRule="auto"/>
        <w:ind w:firstLine="420" w:firstLineChars="200"/>
        <w:rPr>
          <w:rFonts w:hAnsi="宋体"/>
          <w:szCs w:val="21"/>
        </w:rPr>
      </w:pPr>
      <w:r>
        <w:rPr>
          <w:rFonts w:ascii="宋体"/>
          <w:bCs/>
          <w:szCs w:val="21"/>
        </w:rPr>
        <w:t>7.2</w:t>
      </w:r>
      <w:r>
        <w:rPr>
          <w:rFonts w:ascii="宋体" w:hAnsi="宋体"/>
          <w:bCs/>
          <w:szCs w:val="21"/>
        </w:rPr>
        <w:t xml:space="preserve">.7 </w:t>
      </w:r>
      <w:r>
        <w:rPr>
          <w:rFonts w:hint="eastAsia" w:ascii="宋体" w:hAnsi="宋体"/>
          <w:szCs w:val="21"/>
        </w:rPr>
        <w:t>向甲方提供与本项目服务有关的资料，包括项目服务单位、人员的资质证书及承担本合同业务的专业人员名单、项目服务工作计划等，并按合同约定的范围、时间、工作依据、工作标准等，出具内容齐全、规范、准确的相关报告等。</w:t>
      </w:r>
    </w:p>
    <w:p>
      <w:pPr>
        <w:spacing w:line="360" w:lineRule="auto"/>
        <w:ind w:firstLine="420" w:firstLineChars="200"/>
      </w:pPr>
      <w:r>
        <w:rPr>
          <w:rFonts w:ascii="宋体"/>
          <w:bCs/>
          <w:szCs w:val="21"/>
        </w:rPr>
        <w:t>7.</w:t>
      </w:r>
      <w:r>
        <w:rPr>
          <w:rFonts w:ascii="宋体" w:hAnsi="宋体"/>
          <w:bCs/>
          <w:szCs w:val="21"/>
        </w:rPr>
        <w:t>2.8</w:t>
      </w:r>
      <w:r>
        <w:t xml:space="preserve"> </w:t>
      </w:r>
      <w:r>
        <w:rPr>
          <w:rFonts w:hint="eastAsia"/>
        </w:rPr>
        <w:t>乙方为了更好地进行运维服务，满足甲方对服务质量的要求，有权利要求甲方提供合适的工作环境和便利。在进行故障处理紧急服务时，可以要求甲方进行合作配合。</w:t>
      </w:r>
    </w:p>
    <w:p>
      <w:pPr>
        <w:spacing w:line="360" w:lineRule="auto"/>
        <w:ind w:firstLine="420" w:firstLineChars="200"/>
        <w:rPr>
          <w:rFonts w:ascii="宋体"/>
          <w:szCs w:val="21"/>
        </w:rPr>
      </w:pPr>
      <w:r>
        <w:rPr>
          <w:rFonts w:ascii="宋体"/>
          <w:bCs/>
          <w:szCs w:val="21"/>
        </w:rPr>
        <w:t>7.2</w:t>
      </w:r>
      <w:r>
        <w:rPr>
          <w:rFonts w:ascii="宋体" w:hAnsi="宋体"/>
          <w:bCs/>
          <w:szCs w:val="21"/>
        </w:rPr>
        <w:t xml:space="preserve">.9 </w:t>
      </w:r>
      <w:r>
        <w:rPr>
          <w:rFonts w:hint="eastAsia" w:ascii="宋体"/>
          <w:szCs w:val="21"/>
        </w:rPr>
        <w:t>乙方应对履行本合</w:t>
      </w:r>
      <w:bookmarkStart w:id="9" w:name="_GoBack"/>
      <w:bookmarkEnd w:id="9"/>
      <w:r>
        <w:rPr>
          <w:rFonts w:hint="eastAsia" w:ascii="宋体"/>
          <w:szCs w:val="21"/>
        </w:rPr>
        <w:t>同所规定的服务以及在履行中因自己违约而给甲方造成的损失承担责任并</w:t>
      </w:r>
      <w:r>
        <w:rPr>
          <w:rFonts w:hint="eastAsia" w:ascii="宋体" w:hAnsi="宋体"/>
          <w:szCs w:val="21"/>
        </w:rPr>
        <w:t>应当向甲方进行赔偿</w:t>
      </w:r>
      <w:r>
        <w:rPr>
          <w:rFonts w:hint="eastAsia" w:ascii="宋体"/>
          <w:szCs w:val="21"/>
        </w:rPr>
        <w:t>，但因不可抗力情形除外。</w:t>
      </w:r>
    </w:p>
    <w:p>
      <w:pPr>
        <w:spacing w:line="360" w:lineRule="auto"/>
        <w:ind w:firstLine="420" w:firstLineChars="200"/>
      </w:pPr>
      <w:r>
        <w:rPr>
          <w:rFonts w:ascii="宋体"/>
          <w:bCs/>
          <w:szCs w:val="21"/>
        </w:rPr>
        <w:t>7.2</w:t>
      </w:r>
      <w:r>
        <w:rPr>
          <w:rFonts w:ascii="宋体" w:hAnsi="宋体"/>
          <w:bCs/>
          <w:szCs w:val="21"/>
        </w:rPr>
        <w:t>.</w:t>
      </w:r>
      <w:r>
        <w:rPr>
          <w:rFonts w:ascii="宋体"/>
          <w:szCs w:val="21"/>
        </w:rPr>
        <w:t>10</w:t>
      </w:r>
      <w:r>
        <w:t xml:space="preserve"> </w:t>
      </w:r>
      <w:r>
        <w:rPr>
          <w:rFonts w:hint="eastAsia"/>
        </w:rPr>
        <w:t>由于因甲方工作人员人为操作失误、或供电等环境不符合合同设备正常工作要求、或其他不可抗力因素造成的设备损毁，乙方不承担赔偿责任。</w:t>
      </w:r>
    </w:p>
    <w:p>
      <w:pPr>
        <w:spacing w:line="360" w:lineRule="auto"/>
        <w:ind w:firstLine="420" w:firstLineChars="200"/>
      </w:pPr>
      <w:r>
        <w:rPr>
          <w:rFonts w:ascii="宋体"/>
          <w:bCs/>
          <w:szCs w:val="21"/>
        </w:rPr>
        <w:t>7.</w:t>
      </w:r>
      <w:r>
        <w:rPr>
          <w:rFonts w:ascii="宋体"/>
          <w:szCs w:val="21"/>
        </w:rPr>
        <w:t>2.11</w:t>
      </w:r>
      <w:r>
        <w:t xml:space="preserve"> </w:t>
      </w:r>
      <w:r>
        <w:rPr>
          <w:rFonts w:hint="eastAsia"/>
        </w:rPr>
        <w:t>乙方保证在信息系统运维服务中，未经甲方许可不得使用含有可以自动终止或妨碍系统运作的软件和硬件，否则，乙方应承担赔偿责任。</w:t>
      </w:r>
    </w:p>
    <w:p>
      <w:pPr>
        <w:spacing w:line="360" w:lineRule="auto"/>
        <w:ind w:firstLine="420" w:firstLineChars="200"/>
      </w:pPr>
      <w:r>
        <w:rPr>
          <w:rFonts w:ascii="宋体"/>
          <w:bCs/>
          <w:szCs w:val="21"/>
        </w:rPr>
        <w:t>7.2</w:t>
      </w:r>
      <w:r>
        <w:rPr>
          <w:rFonts w:ascii="宋体"/>
          <w:szCs w:val="21"/>
        </w:rPr>
        <w:t xml:space="preserve">.12 </w:t>
      </w:r>
      <w:r>
        <w:rPr>
          <w:rFonts w:hint="eastAsia"/>
        </w:rPr>
        <w:t>乙方在履行运维服务时，发现信息系统存在潜在缺陷或故障时，有义务及时与甲方联系，共同落实防范措施，保证信息系统正常运行。</w:t>
      </w:r>
    </w:p>
    <w:p>
      <w:pPr>
        <w:spacing w:line="360" w:lineRule="auto"/>
        <w:ind w:firstLine="420" w:firstLineChars="200"/>
      </w:pPr>
      <w:r>
        <w:rPr>
          <w:rFonts w:ascii="宋体"/>
          <w:bCs/>
          <w:szCs w:val="21"/>
        </w:rPr>
        <w:t>7.2</w:t>
      </w:r>
      <w:r>
        <w:rPr>
          <w:rFonts w:ascii="宋体"/>
          <w:szCs w:val="21"/>
        </w:rPr>
        <w:t>.13</w:t>
      </w:r>
      <w:r>
        <w:t xml:space="preserve"> </w:t>
      </w:r>
      <w:r>
        <w:rPr>
          <w:rFonts w:hint="eastAsia"/>
        </w:rPr>
        <w:t>如果乙方确实需要第三方合作才能完成合同规定的服务内容和服务质量的，应事先征得甲方的同意，并由乙方承担第三方提供服务的费用。</w:t>
      </w:r>
    </w:p>
    <w:p>
      <w:pPr>
        <w:spacing w:line="360" w:lineRule="auto"/>
        <w:ind w:firstLine="420" w:firstLineChars="200"/>
      </w:pPr>
      <w:r>
        <w:rPr>
          <w:rFonts w:ascii="宋体"/>
          <w:bCs/>
          <w:szCs w:val="21"/>
        </w:rPr>
        <w:t>7.2</w:t>
      </w:r>
      <w:r>
        <w:rPr>
          <w:rFonts w:ascii="宋体" w:hAnsi="宋体"/>
          <w:bCs/>
          <w:szCs w:val="21"/>
        </w:rPr>
        <w:t>.</w:t>
      </w:r>
      <w:r>
        <w:rPr>
          <w:rFonts w:ascii="宋体"/>
          <w:szCs w:val="21"/>
        </w:rPr>
        <w:t>14</w:t>
      </w:r>
      <w:r>
        <w:t xml:space="preserve"> </w:t>
      </w:r>
      <w:r>
        <w:rPr>
          <w:rFonts w:hint="eastAsia"/>
        </w:rPr>
        <w:t>乙方保证在运维服务中提供更换的部件是全新的、未使用过的。如果证实信息系统运维服务是有缺陷的，包括潜在的缺陷或使用不符合要求的材料等，甲方可以根据本合同有关规定向乙方提出补救措施或索赔。</w:t>
      </w:r>
    </w:p>
    <w:p>
      <w:pPr>
        <w:spacing w:line="360" w:lineRule="auto"/>
        <w:ind w:firstLine="420" w:firstLineChars="200"/>
      </w:pPr>
      <w:r>
        <w:rPr>
          <w:rFonts w:ascii="宋体"/>
          <w:bCs/>
          <w:szCs w:val="21"/>
        </w:rPr>
        <w:t>7.2</w:t>
      </w:r>
      <w:r>
        <w:rPr>
          <w:rFonts w:ascii="宋体" w:hAnsi="宋体"/>
          <w:bCs/>
          <w:szCs w:val="21"/>
        </w:rPr>
        <w:t xml:space="preserve">.15 </w:t>
      </w:r>
      <w:r>
        <w:rPr>
          <w:rFonts w:hint="eastAsia" w:ascii="宋体" w:hAnsi="宋体"/>
          <w:szCs w:val="21"/>
        </w:rPr>
        <w:t>乙方应对本项目所提供服务结果的可靠性、准确性、全面性向甲方负责，由于服务结果的可靠性、准确性、全面性不足而导致甲方工作偏差或失误，乙方应承担责任。</w:t>
      </w:r>
    </w:p>
    <w:p>
      <w:pPr>
        <w:pStyle w:val="249"/>
        <w:spacing w:line="360" w:lineRule="auto"/>
        <w:jc w:val="left"/>
        <w:rPr>
          <w:rFonts w:ascii="宋体" w:hAnsi="宋体"/>
          <w:szCs w:val="21"/>
        </w:rPr>
      </w:pPr>
      <w:r>
        <w:rPr>
          <w:rFonts w:ascii="宋体"/>
          <w:bCs/>
          <w:szCs w:val="21"/>
        </w:rPr>
        <w:t>7.2</w:t>
      </w:r>
      <w:r>
        <w:rPr>
          <w:rFonts w:ascii="宋体" w:hAnsi="宋体"/>
          <w:bCs/>
          <w:szCs w:val="21"/>
        </w:rPr>
        <w:t>.</w:t>
      </w:r>
      <w:r>
        <w:rPr>
          <w:rFonts w:ascii="宋体"/>
          <w:szCs w:val="21"/>
        </w:rPr>
        <w:t>16</w:t>
      </w:r>
      <w:r>
        <w:t xml:space="preserve"> </w:t>
      </w:r>
      <w:r>
        <w:rPr>
          <w:rFonts w:hint="eastAsia" w:ascii="宋体" w:hAnsi="宋体"/>
          <w:szCs w:val="21"/>
        </w:rPr>
        <w:t>本年度运维工作结束时，乙方应向甲方提交运维服务总结报告，在</w:t>
      </w:r>
      <w:r>
        <w:rPr>
          <w:rFonts w:ascii="宋体" w:hAnsi="宋体"/>
          <w:szCs w:val="21"/>
        </w:rPr>
        <w:t>10个工作日内向甲方移交应移交的有关各项设施和资料；所有移交的内容都应有清单并由双方签收。</w:t>
      </w:r>
    </w:p>
    <w:p>
      <w:pPr>
        <w:spacing w:line="360" w:lineRule="auto"/>
        <w:ind w:firstLine="420" w:firstLineChars="200"/>
        <w:rPr>
          <w:rFonts w:ascii="宋体" w:hAnsi="宋体"/>
          <w:szCs w:val="21"/>
        </w:rPr>
      </w:pPr>
      <w:r>
        <w:rPr>
          <w:rFonts w:ascii="宋体"/>
          <w:bCs/>
          <w:szCs w:val="21"/>
        </w:rPr>
        <w:t>7.2</w:t>
      </w:r>
      <w:r>
        <w:rPr>
          <w:rFonts w:ascii="宋体" w:hAnsi="宋体"/>
          <w:bCs/>
          <w:szCs w:val="21"/>
        </w:rPr>
        <w:t xml:space="preserve">.17 </w:t>
      </w:r>
      <w:r>
        <w:rPr>
          <w:rFonts w:hint="eastAsia" w:ascii="宋体"/>
          <w:szCs w:val="21"/>
        </w:rPr>
        <w:t>乙方必须为本项目涉及的各种资料、数据和收据等保密。未经甲方书面同意,乙方及乙方员工</w:t>
      </w:r>
      <w:r>
        <w:rPr>
          <w:rFonts w:hint="eastAsia" w:ascii="宋体" w:hAnsi="宋体"/>
          <w:szCs w:val="21"/>
        </w:rPr>
        <w:t>不得泄露、遗失、复印与本合同规定业务活动有关的一切资料和内容。所有甲方或第三人（与合同业务有关相关单位）提供的与本合同规定业务活动有关的一切资料，在合同结束后均应归还。</w:t>
      </w:r>
    </w:p>
    <w:p>
      <w:pPr>
        <w:spacing w:line="360" w:lineRule="auto"/>
        <w:ind w:firstLine="420" w:firstLineChars="200"/>
        <w:rPr>
          <w:rFonts w:ascii="宋体" w:hAnsi="宋体"/>
          <w:szCs w:val="21"/>
        </w:rPr>
      </w:pPr>
      <w:r>
        <w:rPr>
          <w:rFonts w:ascii="宋体"/>
          <w:bCs/>
          <w:szCs w:val="21"/>
        </w:rPr>
        <w:t>7.2</w:t>
      </w:r>
      <w:r>
        <w:rPr>
          <w:rFonts w:ascii="宋体" w:hAnsi="宋体"/>
          <w:bCs/>
          <w:szCs w:val="21"/>
        </w:rPr>
        <w:t xml:space="preserve">.18 </w:t>
      </w:r>
      <w:r>
        <w:rPr>
          <w:rFonts w:hint="eastAsia" w:ascii="宋体"/>
          <w:szCs w:val="21"/>
        </w:rPr>
        <w:t>按本合同支付给乙方的报酬应为本合同服务的唯一报酬。</w:t>
      </w:r>
    </w:p>
    <w:p>
      <w:pPr>
        <w:spacing w:line="360" w:lineRule="auto"/>
        <w:ind w:firstLine="420" w:firstLineChars="200"/>
      </w:pPr>
      <w:r>
        <w:rPr>
          <w:rFonts w:ascii="宋体"/>
          <w:bCs/>
          <w:szCs w:val="21"/>
        </w:rPr>
        <w:t>7.2</w:t>
      </w:r>
      <w:r>
        <w:rPr>
          <w:rFonts w:ascii="宋体"/>
          <w:szCs w:val="21"/>
        </w:rPr>
        <w:t xml:space="preserve">.19 </w:t>
      </w:r>
      <w:r>
        <w:rPr>
          <w:rFonts w:hint="eastAsia"/>
        </w:rPr>
        <w:t>因乙方运维服务达不到采购文件与合同要求的标准，给甲方造成损失的，甲方有权向乙方提出索赔。</w:t>
      </w:r>
      <w:r>
        <w:rPr>
          <w:rFonts w:hint="eastAsia"/>
          <w:szCs w:val="21"/>
        </w:rPr>
        <w:t>未给甲方造成损失的，甲方可要求乙方整改，乙方达到运维服务质量标准后，甲方应支付相应的服务费用。</w:t>
      </w:r>
    </w:p>
    <w:p>
      <w:pPr>
        <w:spacing w:line="360" w:lineRule="auto"/>
        <w:ind w:firstLine="420" w:firstLineChars="200"/>
        <w:rPr>
          <w:rFonts w:ascii="宋体" w:hAnsi="宋体"/>
          <w:szCs w:val="21"/>
        </w:rPr>
      </w:pPr>
      <w:r>
        <w:rPr>
          <w:rFonts w:ascii="宋体"/>
          <w:bCs/>
          <w:szCs w:val="21"/>
        </w:rPr>
        <w:t>7.2</w:t>
      </w:r>
      <w:r>
        <w:rPr>
          <w:rFonts w:ascii="宋体" w:hAnsi="宋体"/>
          <w:bCs/>
          <w:szCs w:val="21"/>
        </w:rPr>
        <w:t xml:space="preserve">.20 </w:t>
      </w:r>
      <w:r>
        <w:rPr>
          <w:rFonts w:hint="eastAsia" w:ascii="宋体"/>
          <w:szCs w:val="21"/>
        </w:rPr>
        <w:t>乙方在本合同履行期间均不能直接或间接从事与本合同中活动相冲突的商业或职业活动，不得以任何理由向甲方任何工作人员行贿或有类似的行为。</w:t>
      </w:r>
    </w:p>
    <w:p>
      <w:pPr>
        <w:numPr>
          <w:ilvl w:val="0"/>
          <w:numId w:val="2"/>
        </w:numPr>
        <w:spacing w:line="360" w:lineRule="auto"/>
        <w:ind w:firstLine="405"/>
        <w:rPr>
          <w:rFonts w:ascii="宋体" w:hAnsi="宋体"/>
          <w:b/>
          <w:bCs/>
          <w:szCs w:val="21"/>
        </w:rPr>
      </w:pPr>
      <w:r>
        <w:rPr>
          <w:rFonts w:hint="eastAsia" w:ascii="宋体" w:hAnsi="宋体"/>
          <w:b/>
          <w:bCs/>
          <w:szCs w:val="21"/>
        </w:rPr>
        <w:t>保密及廉洁条款</w:t>
      </w:r>
    </w:p>
    <w:p>
      <w:pPr>
        <w:spacing w:line="360" w:lineRule="auto"/>
        <w:ind w:firstLine="422" w:firstLineChars="200"/>
        <w:rPr>
          <w:rFonts w:ascii="宋体"/>
          <w:b/>
          <w:bCs/>
          <w:szCs w:val="21"/>
        </w:rPr>
      </w:pPr>
      <w:r>
        <w:rPr>
          <w:rFonts w:ascii="宋体"/>
          <w:b/>
          <w:bCs/>
          <w:szCs w:val="21"/>
        </w:rPr>
        <w:t>8.1</w:t>
      </w:r>
      <w:r>
        <w:rPr>
          <w:rFonts w:hint="eastAsia" w:ascii="宋体"/>
          <w:b/>
          <w:bCs/>
          <w:szCs w:val="21"/>
        </w:rPr>
        <w:t>保密</w:t>
      </w:r>
    </w:p>
    <w:p>
      <w:pPr>
        <w:tabs>
          <w:tab w:val="left" w:pos="0"/>
          <w:tab w:val="left" w:pos="420"/>
        </w:tabs>
        <w:spacing w:line="360" w:lineRule="auto"/>
        <w:ind w:firstLine="420"/>
        <w:rPr>
          <w:szCs w:val="21"/>
        </w:rPr>
      </w:pPr>
      <w:r>
        <w:rPr>
          <w:rFonts w:ascii="宋体"/>
          <w:bCs/>
          <w:szCs w:val="21"/>
        </w:rPr>
        <w:t xml:space="preserve">8.1.1 </w:t>
      </w:r>
      <w:r>
        <w:rPr>
          <w:rFonts w:hint="eastAsia" w:ascii="宋体"/>
          <w:bCs/>
          <w:szCs w:val="21"/>
        </w:rPr>
        <w:t>甲乙双方在履行本合同过程中，所提供、接触、知悉的对方相关仍处于不为公众所知悉或尚未主动对外公开的信息（包括但不限于有关人员、技术、经营、管理等方面的各类信息），均为本条款项下双方所应恪守保密义务所针对的对象，即使该等信息未能在本保密条款的约定中穷尽</w:t>
      </w:r>
      <w:r>
        <w:rPr>
          <w:rFonts w:hint="eastAsia" w:ascii="宋体" w:hAnsi="宋体"/>
        </w:rPr>
        <w:t>。</w:t>
      </w:r>
    </w:p>
    <w:p>
      <w:pPr>
        <w:tabs>
          <w:tab w:val="left" w:pos="0"/>
          <w:tab w:val="left" w:pos="420"/>
        </w:tabs>
        <w:spacing w:line="360" w:lineRule="auto"/>
        <w:ind w:firstLine="315" w:firstLineChars="150"/>
        <w:rPr>
          <w:rFonts w:ascii="宋体" w:hAnsi="宋体"/>
        </w:rPr>
      </w:pPr>
      <w:r>
        <w:rPr>
          <w:rFonts w:ascii="宋体" w:hAnsi="宋体"/>
        </w:rPr>
        <w:t xml:space="preserve">8.1.2 </w:t>
      </w:r>
      <w:r>
        <w:rPr>
          <w:rFonts w:hint="eastAsia"/>
          <w:szCs w:val="21"/>
        </w:rPr>
        <w:t>乙方为履行本合同所获取或形成的数据、资料及其他任何附加工作成果（包括但不限于运维工作中所取得的任何数据、中间成果等），和在项目中使用的由甲方提供的所有资料或工作数据，包括但不限于本合同项目说明等资料和所有运维过程中产生的数据、资料等均属于甲方保密要求范围。在未事先征得甲方书面同意的情况下，乙方及其任何人员不得发表、引用或向第三方提供或泄漏与本项目、本合同的运维业务活动有关的任何数据与资料。</w:t>
      </w:r>
      <w:r>
        <w:rPr>
          <w:rFonts w:hint="eastAsia" w:ascii="宋体" w:hAnsi="宋体"/>
        </w:rPr>
        <w:t>本款规定的效力及于乙方及乙方的所有雇用人员。</w:t>
      </w:r>
    </w:p>
    <w:p>
      <w:pPr>
        <w:spacing w:line="360" w:lineRule="auto"/>
        <w:ind w:firstLine="420"/>
        <w:rPr>
          <w:rFonts w:ascii="宋体" w:hAnsi="宋体"/>
        </w:rPr>
      </w:pPr>
      <w:r>
        <w:rPr>
          <w:rFonts w:ascii="宋体" w:hAnsi="宋体"/>
        </w:rPr>
        <w:t xml:space="preserve">8.1.3 </w:t>
      </w:r>
      <w:r>
        <w:rPr>
          <w:rFonts w:hint="eastAsia" w:ascii="宋体"/>
          <w:bCs/>
          <w:szCs w:val="21"/>
        </w:rPr>
        <w:t>甲乙双方在合同中专辟本保密条款，视为双方已就相关需保密信息采取了必要、适当的保密措施。在履行本合同的过程中，除须配合司法调查的情形外，在未征得对方书面同意之前，甲乙双方均负有保密义务，</w:t>
      </w:r>
      <w:r>
        <w:rPr>
          <w:rFonts w:hint="eastAsia" w:ascii="宋体" w:hAnsi="宋体"/>
        </w:rPr>
        <w:t>不得向第三方泄露、披露、透露或促使第三方获得前述应当保密的信息。</w:t>
      </w:r>
    </w:p>
    <w:p>
      <w:pPr>
        <w:spacing w:line="360" w:lineRule="auto"/>
        <w:ind w:firstLine="420"/>
        <w:rPr>
          <w:rFonts w:ascii="宋体" w:hAnsi="宋体"/>
        </w:rPr>
      </w:pPr>
      <w:r>
        <w:rPr>
          <w:rFonts w:ascii="宋体" w:hAnsi="宋体"/>
        </w:rPr>
        <w:t xml:space="preserve">8.1.4 </w:t>
      </w:r>
      <w:r>
        <w:rPr>
          <w:rFonts w:hint="eastAsia" w:ascii="宋体" w:hAnsi="宋体"/>
        </w:rPr>
        <w:t>违反保密义务的，视为严重的根本违约行为，除应按合同约定承担有关违约责任外，还应当承担由此导致的行政乃至刑事法律责任，并应承担损失赔偿责任。</w:t>
      </w:r>
    </w:p>
    <w:p>
      <w:pPr>
        <w:spacing w:line="360" w:lineRule="auto"/>
        <w:ind w:firstLine="420"/>
        <w:rPr>
          <w:rFonts w:ascii="宋体"/>
          <w:szCs w:val="21"/>
        </w:rPr>
      </w:pPr>
      <w:r>
        <w:rPr>
          <w:rFonts w:ascii="宋体" w:hAnsi="宋体"/>
        </w:rPr>
        <w:t xml:space="preserve">8.1.5 </w:t>
      </w:r>
      <w:r>
        <w:rPr>
          <w:rFonts w:hint="eastAsia" w:ascii="宋体"/>
          <w:szCs w:val="21"/>
        </w:rPr>
        <w:t>保密的内容包括但不限于书面、电子数据等承载保密信息的各种形式。</w:t>
      </w:r>
    </w:p>
    <w:p>
      <w:pPr>
        <w:spacing w:line="360" w:lineRule="auto"/>
        <w:ind w:firstLine="420"/>
        <w:rPr>
          <w:rFonts w:ascii="宋体"/>
          <w:szCs w:val="21"/>
        </w:rPr>
      </w:pPr>
      <w:r>
        <w:rPr>
          <w:rFonts w:ascii="宋体" w:hAnsi="宋体"/>
        </w:rPr>
        <w:t xml:space="preserve">8.1.6 </w:t>
      </w:r>
      <w:r>
        <w:rPr>
          <w:rFonts w:hint="eastAsia" w:ascii="宋体" w:hAnsi="宋体"/>
        </w:rPr>
        <w:t>前述保密义务条款为独立条款，不因本协议的解除、终止而失效</w:t>
      </w:r>
      <w:r>
        <w:rPr>
          <w:rFonts w:hint="eastAsia" w:ascii="宋体"/>
          <w:szCs w:val="21"/>
        </w:rPr>
        <w:t>。</w:t>
      </w:r>
    </w:p>
    <w:p>
      <w:pPr>
        <w:pStyle w:val="328"/>
        <w:ind w:firstLine="422"/>
        <w:jc w:val="left"/>
        <w:rPr>
          <w:rFonts w:hAnsi="宋体"/>
          <w:b/>
          <w:color w:val="auto"/>
          <w:szCs w:val="21"/>
        </w:rPr>
      </w:pPr>
      <w:r>
        <w:rPr>
          <w:rFonts w:hAnsi="宋体"/>
          <w:b/>
          <w:color w:val="auto"/>
          <w:szCs w:val="21"/>
        </w:rPr>
        <w:t>8.2</w:t>
      </w:r>
      <w:r>
        <w:rPr>
          <w:rFonts w:hint="eastAsia" w:hAnsi="宋体"/>
          <w:b/>
          <w:color w:val="auto"/>
          <w:szCs w:val="21"/>
        </w:rPr>
        <w:t>廉洁</w:t>
      </w:r>
    </w:p>
    <w:p>
      <w:pPr>
        <w:pStyle w:val="81"/>
        <w:shd w:val="clear" w:color="auto" w:fill="FFFFFF"/>
        <w:tabs>
          <w:tab w:val="left" w:pos="426"/>
        </w:tabs>
        <w:spacing w:before="0" w:beforeAutospacing="0" w:after="0" w:afterAutospacing="0" w:line="360" w:lineRule="auto"/>
        <w:ind w:firstLine="420" w:firstLineChars="200"/>
        <w:rPr>
          <w:rFonts w:cs="Times New Roman"/>
          <w:kern w:val="2"/>
          <w:sz w:val="21"/>
        </w:rPr>
      </w:pPr>
      <w:r>
        <w:rPr>
          <w:rFonts w:cs="Times New Roman"/>
          <w:kern w:val="2"/>
          <w:sz w:val="21"/>
        </w:rPr>
        <w:t>8.2.1</w:t>
      </w:r>
      <w:r>
        <w:rPr>
          <w:rFonts w:hint="eastAsia" w:cs="Times New Roman"/>
          <w:kern w:val="2"/>
          <w:sz w:val="21"/>
        </w:rPr>
        <w:t xml:space="preserve"> 乙方应当守法诚信，保证服务能力及服务质量，不得与甲方恶意串通操纵政府采购活动。</w:t>
      </w:r>
    </w:p>
    <w:p>
      <w:pPr>
        <w:pStyle w:val="328"/>
        <w:jc w:val="left"/>
        <w:rPr>
          <w:color w:val="auto"/>
          <w:szCs w:val="21"/>
        </w:rPr>
      </w:pPr>
      <w:r>
        <w:rPr>
          <w:color w:val="auto"/>
        </w:rPr>
        <w:t>8.2.2</w:t>
      </w:r>
      <w:r>
        <w:rPr>
          <w:rFonts w:hint="eastAsia"/>
          <w:color w:val="auto"/>
        </w:rPr>
        <w:t>甲方不得接受乙方组织的宴请、旅游、娱乐，不得收受礼品、现金、有价证券等，乙方亦不得向甲方提供或报销前述费用以及其他应当由个人承担的费用。若甲方工作人员要求乙方给予其任何形式的不正当利益，或发现甲方工作人员违反前述原则的行为，乙方应当及时向甲方</w:t>
      </w:r>
      <w:r>
        <w:rPr>
          <w:rFonts w:hint="eastAsia" w:hAnsi="宋体"/>
          <w:color w:val="auto"/>
          <w:szCs w:val="21"/>
        </w:rPr>
        <w:t>举报的，并提供相关证据给甲方，甲方经查实后作出处理，并为乙方保密。</w:t>
      </w:r>
    </w:p>
    <w:p>
      <w:pPr>
        <w:pStyle w:val="328"/>
        <w:jc w:val="left"/>
        <w:rPr>
          <w:color w:val="auto"/>
        </w:rPr>
      </w:pPr>
      <w:r>
        <w:rPr>
          <w:rFonts w:hAnsi="宋体"/>
          <w:color w:val="auto"/>
          <w:szCs w:val="21"/>
        </w:rPr>
        <w:t>8.2.3 乙方承诺并且确认，违背本条款的</w:t>
      </w:r>
      <w:r>
        <w:rPr>
          <w:rFonts w:hint="eastAsia" w:hAnsi="宋体"/>
          <w:color w:val="auto"/>
          <w:szCs w:val="21"/>
        </w:rPr>
        <w:t>廉洁及诚信义务，将被视为严重的根本违约行为，应按合同约定承担相应的违约责任</w:t>
      </w:r>
      <w:r>
        <w:rPr>
          <w:rFonts w:hint="eastAsia"/>
          <w:color w:val="auto"/>
        </w:rPr>
        <w:t xml:space="preserve">，并对造成的损失承担赔偿责任。  </w:t>
      </w:r>
    </w:p>
    <w:p>
      <w:pPr>
        <w:pStyle w:val="328"/>
        <w:ind w:firstLine="422"/>
        <w:jc w:val="left"/>
        <w:rPr>
          <w:rFonts w:hAnsi="宋体"/>
          <w:b/>
          <w:color w:val="auto"/>
          <w:szCs w:val="21"/>
        </w:rPr>
      </w:pPr>
      <w:r>
        <w:rPr>
          <w:rFonts w:hint="eastAsia" w:hAnsi="宋体"/>
          <w:b/>
          <w:color w:val="auto"/>
          <w:szCs w:val="21"/>
        </w:rPr>
        <w:t>九、知识产权及所有权归属</w:t>
      </w:r>
    </w:p>
    <w:p>
      <w:pPr>
        <w:pStyle w:val="328"/>
        <w:ind w:firstLine="413" w:firstLineChars="196"/>
        <w:jc w:val="left"/>
        <w:rPr>
          <w:rFonts w:hAnsi="宋体"/>
          <w:b/>
          <w:color w:val="auto"/>
          <w:szCs w:val="21"/>
        </w:rPr>
      </w:pPr>
      <w:r>
        <w:rPr>
          <w:rFonts w:hAnsi="宋体"/>
          <w:b/>
          <w:color w:val="auto"/>
          <w:szCs w:val="21"/>
        </w:rPr>
        <w:t xml:space="preserve">9.1 </w:t>
      </w:r>
      <w:r>
        <w:rPr>
          <w:rFonts w:hint="eastAsia" w:hAnsi="宋体"/>
          <w:b/>
          <w:color w:val="auto"/>
          <w:szCs w:val="21"/>
        </w:rPr>
        <w:t>知识产权</w:t>
      </w:r>
    </w:p>
    <w:p>
      <w:pPr>
        <w:pStyle w:val="328"/>
        <w:ind w:firstLine="411" w:firstLineChars="196"/>
        <w:jc w:val="left"/>
        <w:rPr>
          <w:rFonts w:hAnsi="宋体"/>
          <w:color w:val="auto"/>
          <w:szCs w:val="21"/>
        </w:rPr>
      </w:pPr>
      <w:r>
        <w:rPr>
          <w:rFonts w:hint="eastAsia" w:hAnsi="宋体"/>
          <w:color w:val="auto"/>
          <w:szCs w:val="21"/>
        </w:rPr>
        <w:t>在项目期间内，乙方根据本合同要求提交的项目文件及服务成果（包括但不限于阶段性、过程性成果等相关资料）的知识产权，归甲方所有并使用，乙方就此不做任何的权利保留。</w:t>
      </w:r>
    </w:p>
    <w:p>
      <w:pPr>
        <w:pStyle w:val="328"/>
        <w:ind w:firstLine="413" w:firstLineChars="196"/>
        <w:jc w:val="left"/>
        <w:rPr>
          <w:rFonts w:hAnsi="宋体"/>
          <w:b/>
          <w:color w:val="auto"/>
          <w:szCs w:val="21"/>
        </w:rPr>
      </w:pPr>
      <w:r>
        <w:rPr>
          <w:rFonts w:hAnsi="宋体"/>
          <w:b/>
          <w:color w:val="auto"/>
          <w:szCs w:val="21"/>
        </w:rPr>
        <w:t xml:space="preserve">9.2 </w:t>
      </w:r>
      <w:r>
        <w:rPr>
          <w:rFonts w:hint="eastAsia" w:hAnsi="宋体"/>
          <w:b/>
          <w:color w:val="auto"/>
          <w:szCs w:val="21"/>
        </w:rPr>
        <w:t>所有权</w:t>
      </w:r>
    </w:p>
    <w:p>
      <w:pPr>
        <w:pStyle w:val="328"/>
        <w:ind w:firstLine="411" w:firstLineChars="196"/>
        <w:jc w:val="left"/>
        <w:rPr>
          <w:rFonts w:hAnsi="宋体"/>
          <w:color w:val="auto"/>
          <w:szCs w:val="21"/>
        </w:rPr>
      </w:pPr>
      <w:r>
        <w:rPr>
          <w:rFonts w:hint="eastAsia" w:hAnsi="宋体"/>
          <w:color w:val="auto"/>
          <w:szCs w:val="21"/>
        </w:rPr>
        <w:t>在项目期间内，乙方根据本合同要求提交的项目文件及服务成果（包括但不限于阶段性、过程性成果等相关资料）的所有权，归甲方所有，除公安机关、法院、检察院及其他相关政府部门依据相关法律法规查阅外，乙方需要查阅的，应向甲方提出申请，经甲方同意后可以查阅与其有关的材料（应对乙方保密的材料除外）。</w:t>
      </w:r>
    </w:p>
    <w:p>
      <w:pPr>
        <w:pStyle w:val="328"/>
        <w:ind w:firstLine="422"/>
        <w:jc w:val="left"/>
        <w:rPr>
          <w:rFonts w:hAnsi="宋体"/>
          <w:b/>
          <w:color w:val="auto"/>
          <w:szCs w:val="21"/>
        </w:rPr>
      </w:pPr>
      <w:r>
        <w:rPr>
          <w:rFonts w:hint="eastAsia" w:hAnsi="宋体"/>
          <w:b/>
          <w:color w:val="auto"/>
          <w:szCs w:val="21"/>
        </w:rPr>
        <w:t>十、违约责任</w:t>
      </w:r>
    </w:p>
    <w:p>
      <w:pPr>
        <w:pStyle w:val="328"/>
        <w:jc w:val="left"/>
        <w:rPr>
          <w:rFonts w:hAnsi="宋体"/>
          <w:color w:val="auto"/>
          <w:szCs w:val="21"/>
        </w:rPr>
      </w:pPr>
      <w:r>
        <w:rPr>
          <w:rFonts w:hAnsi="宋体"/>
          <w:color w:val="auto"/>
          <w:szCs w:val="21"/>
        </w:rPr>
        <w:t>10.1除合同规定</w:t>
      </w:r>
      <w:r>
        <w:rPr>
          <w:rFonts w:hint="eastAsia" w:hAnsi="宋体"/>
          <w:color w:val="auto"/>
          <w:szCs w:val="21"/>
        </w:rPr>
        <w:t>和财政拨款延迟</w:t>
      </w:r>
      <w:r>
        <w:rPr>
          <w:rFonts w:hAnsi="宋体"/>
          <w:color w:val="auto"/>
          <w:szCs w:val="21"/>
        </w:rPr>
        <w:t>外，如果甲方未能按照合同规定的时间足额支付相应服务费用的，应当按照未付服务费用的千分之一（1</w:t>
      </w:r>
      <w:r>
        <w:rPr>
          <w:rFonts w:hint="eastAsia" w:hAnsi="宋体"/>
          <w:color w:val="auto"/>
          <w:szCs w:val="21"/>
        </w:rPr>
        <w:t>‰）按日计收延迟付款滞纳金，直至足额支付服务费用时止，但延迟付款滞纳金的最高限额不超过</w:t>
      </w:r>
      <w:r>
        <w:rPr>
          <w:rFonts w:hint="eastAsia" w:ascii="Times New Roman" w:hAnsi="宋体"/>
          <w:color w:val="auto"/>
          <w:szCs w:val="21"/>
        </w:rPr>
        <w:t>该包件采购预算金额</w:t>
      </w:r>
      <w:r>
        <w:rPr>
          <w:rFonts w:hint="eastAsia" w:hAnsi="宋体"/>
          <w:color w:val="auto"/>
          <w:szCs w:val="21"/>
        </w:rPr>
        <w:t>的百分之五（</w:t>
      </w:r>
      <w:r>
        <w:rPr>
          <w:rFonts w:hAnsi="宋体"/>
          <w:color w:val="auto"/>
          <w:szCs w:val="21"/>
        </w:rPr>
        <w:t>5%）。一旦达到延迟付款滞纳金的最高限额，乙方有权提前终止合同，并有权就由此造成损失向甲方主张赔偿或补偿。</w:t>
      </w:r>
    </w:p>
    <w:p>
      <w:pPr>
        <w:adjustRightInd w:val="0"/>
        <w:snapToGrid w:val="0"/>
        <w:spacing w:line="360" w:lineRule="auto"/>
        <w:ind w:firstLine="420"/>
        <w:rPr>
          <w:rFonts w:ascii="宋体" w:hAnsi="宋体"/>
          <w:szCs w:val="21"/>
        </w:rPr>
      </w:pPr>
      <w:r>
        <w:rPr>
          <w:rFonts w:ascii="宋体" w:hAnsi="宋体"/>
          <w:szCs w:val="21"/>
        </w:rPr>
        <w:t>10.2在履行合同过程中，如果乙方可能遇到妨碍按时提供服务的情况时，应及时以书面形式将拖延的事实，可能拖延的期限和理由通知甲方。甲方在收到乙方通知后，应尽快对情况进行评价，并确定是否同意延期提供服务。除合同规定或甲方确定同意延期提供服务外，如果乙方没有按照合同规定的时间提供服务，甲方应从服务费用中扣除误期赔偿费而不影响合同项下的其他补救方法，赔偿费按每</w:t>
      </w:r>
      <w:r>
        <w:rPr>
          <w:rFonts w:hint="eastAsia" w:ascii="宋体" w:hAnsi="宋体"/>
          <w:szCs w:val="21"/>
        </w:rPr>
        <w:t>日赔偿延期服务的服务费用的千分之一（</w:t>
      </w:r>
      <w:r>
        <w:rPr>
          <w:rFonts w:ascii="宋体" w:hAnsi="宋体"/>
          <w:szCs w:val="21"/>
        </w:rPr>
        <w:t>1</w:t>
      </w:r>
      <w:r>
        <w:rPr>
          <w:rFonts w:hint="eastAsia" w:hAnsi="宋体"/>
          <w:szCs w:val="21"/>
        </w:rPr>
        <w:t>‰</w:t>
      </w:r>
      <w:r>
        <w:rPr>
          <w:rFonts w:hint="eastAsia" w:ascii="宋体" w:hAnsi="宋体"/>
          <w:szCs w:val="21"/>
        </w:rPr>
        <w:t>）计收，直至提供服务为止。同时，甲方有权解除合同。合同解除的，乙方应向甲方支付违约金，违约金金额为该包件采购预算金额的百分之五（</w:t>
      </w:r>
      <w:r>
        <w:rPr>
          <w:rFonts w:ascii="宋体" w:hAnsi="宋体"/>
          <w:szCs w:val="21"/>
        </w:rPr>
        <w:t>5%），如因乙方违约给甲方造成损失的，乙方还应赔偿全部损失。</w:t>
      </w:r>
    </w:p>
    <w:p>
      <w:pPr>
        <w:pStyle w:val="328"/>
        <w:jc w:val="left"/>
        <w:rPr>
          <w:rFonts w:hAnsi="宋体"/>
          <w:color w:val="auto"/>
          <w:szCs w:val="21"/>
        </w:rPr>
      </w:pPr>
      <w:r>
        <w:rPr>
          <w:rFonts w:hAnsi="宋体"/>
          <w:color w:val="auto"/>
          <w:szCs w:val="21"/>
        </w:rPr>
        <w:t>10.3乙方未按合同约定履行服务职责，但未给甲方造成损失的，甲方可要求乙方整改，乙方达到服务质量标准后，甲方应支付相应的服务费用。</w:t>
      </w:r>
      <w:r>
        <w:rPr>
          <w:rFonts w:hint="eastAsia" w:hAnsi="宋体"/>
          <w:color w:val="auto"/>
          <w:szCs w:val="21"/>
        </w:rPr>
        <w:t>但经甲方通知整改后，乙方提供的相关服务仍不符合本合同约定或甲方要求的，甲方有权解除本合同。合同解除的，乙方应向甲方支付违约金，违约金金额为该包件采购预算金额的百分之五（</w:t>
      </w:r>
      <w:r>
        <w:rPr>
          <w:rFonts w:hAnsi="宋体"/>
          <w:color w:val="auto"/>
          <w:szCs w:val="21"/>
        </w:rPr>
        <w:t>5%）。</w:t>
      </w:r>
    </w:p>
    <w:p>
      <w:pPr>
        <w:pStyle w:val="328"/>
        <w:jc w:val="left"/>
        <w:rPr>
          <w:rFonts w:hAnsi="宋体"/>
          <w:color w:val="auto"/>
          <w:szCs w:val="21"/>
        </w:rPr>
      </w:pPr>
      <w:r>
        <w:rPr>
          <w:rFonts w:hAnsi="宋体"/>
          <w:color w:val="auto"/>
          <w:szCs w:val="21"/>
        </w:rPr>
        <w:t>10.4乙方未按合同约定履行服务职责，给甲方造成损失的，乙方应按实赔偿，并向甲方支付违约金，违约金最高为</w:t>
      </w:r>
      <w:r>
        <w:rPr>
          <w:rFonts w:hint="eastAsia" w:ascii="Times New Roman" w:hAnsi="宋体"/>
          <w:color w:val="auto"/>
          <w:szCs w:val="21"/>
        </w:rPr>
        <w:t>该包件采购预算金额</w:t>
      </w:r>
      <w:r>
        <w:rPr>
          <w:rFonts w:hint="eastAsia" w:hAnsi="宋体"/>
          <w:color w:val="auto"/>
          <w:szCs w:val="21"/>
        </w:rPr>
        <w:t>的</w:t>
      </w:r>
      <w:r>
        <w:rPr>
          <w:rFonts w:hAnsi="宋体"/>
          <w:color w:val="auto"/>
          <w:szCs w:val="21"/>
        </w:rPr>
        <w:t>5%。因乙方服务能力、服务质量问题</w:t>
      </w:r>
      <w:r>
        <w:rPr>
          <w:rFonts w:hint="eastAsia" w:hAnsi="宋体"/>
          <w:color w:val="auto"/>
          <w:szCs w:val="21"/>
        </w:rPr>
        <w:t>等情形导致甲方无法实现合同目的的，甲方有权单方解除合同并根据情况向乙方追回已付合同款项及追索最高为</w:t>
      </w:r>
      <w:r>
        <w:rPr>
          <w:rFonts w:hint="eastAsia" w:ascii="Times New Roman" w:hAnsi="宋体"/>
          <w:color w:val="auto"/>
          <w:szCs w:val="21"/>
        </w:rPr>
        <w:t>该包件采购预算金额</w:t>
      </w:r>
      <w:r>
        <w:rPr>
          <w:rFonts w:hAnsi="宋体"/>
          <w:color w:val="auto"/>
          <w:szCs w:val="21"/>
        </w:rPr>
        <w:t>5%的违约金。</w:t>
      </w:r>
    </w:p>
    <w:p>
      <w:pPr>
        <w:pStyle w:val="328"/>
        <w:jc w:val="left"/>
        <w:rPr>
          <w:rFonts w:hAnsi="宋体"/>
          <w:color w:val="auto"/>
          <w:szCs w:val="21"/>
        </w:rPr>
      </w:pPr>
      <w:r>
        <w:rPr>
          <w:rFonts w:hAnsi="宋体"/>
          <w:color w:val="auto"/>
          <w:szCs w:val="21"/>
        </w:rPr>
        <w:t>10.5因乙方原因导致</w:t>
      </w:r>
      <w:r>
        <w:rPr>
          <w:rFonts w:hint="eastAsia" w:hAnsi="宋体" w:cs="Tahoma"/>
          <w:color w:val="auto"/>
          <w:szCs w:val="21"/>
        </w:rPr>
        <w:t>违反法律、法规和规章规定的行为</w:t>
      </w:r>
      <w:r>
        <w:rPr>
          <w:rFonts w:hint="eastAsia" w:hAnsi="宋体"/>
          <w:color w:val="auto"/>
          <w:szCs w:val="21"/>
        </w:rPr>
        <w:t>的，甲方有权单方解除合同，并要求乙方按合同</w:t>
      </w:r>
      <w:r>
        <w:rPr>
          <w:rFonts w:hAnsi="宋体"/>
          <w:color w:val="auto"/>
          <w:szCs w:val="21"/>
        </w:rPr>
        <w:t>10.4条承担违约金并赔偿相关损失。</w:t>
      </w:r>
    </w:p>
    <w:p>
      <w:pPr>
        <w:spacing w:line="360" w:lineRule="auto"/>
        <w:ind w:firstLine="420" w:firstLineChars="200"/>
        <w:rPr>
          <w:rFonts w:ascii="宋体" w:hAnsi="宋体"/>
          <w:szCs w:val="21"/>
        </w:rPr>
      </w:pPr>
      <w:r>
        <w:rPr>
          <w:rFonts w:ascii="宋体" w:hAnsi="宋体"/>
          <w:szCs w:val="21"/>
        </w:rPr>
        <w:t>10.6合同履约过程中，未经甲方同意，乙方自行变动在合同中承诺的主要服务人员的、就合同项下的全部或部分义务进行转让或分包的、擅自中止合同履行的、履约过程侵害了包括甲方在内任何人合法权益及其他不适当履行本合同的违约情形，将按照合同10.4条的违约责任处理，情况严重者（如：未按甲方要求限期改正的），甲方有权终止合同。</w:t>
      </w:r>
    </w:p>
    <w:p>
      <w:pPr>
        <w:spacing w:line="360" w:lineRule="auto"/>
        <w:ind w:firstLine="420" w:firstLineChars="200"/>
        <w:rPr>
          <w:rFonts w:ascii="宋体" w:hAnsi="宋体"/>
          <w:szCs w:val="21"/>
        </w:rPr>
      </w:pPr>
      <w:r>
        <w:rPr>
          <w:rFonts w:ascii="宋体" w:hAnsi="宋体"/>
          <w:szCs w:val="21"/>
        </w:rPr>
        <w:t xml:space="preserve">10.7 </w:t>
      </w:r>
      <w:r>
        <w:rPr>
          <w:rFonts w:hint="eastAsia" w:ascii="宋体" w:hAnsi="宋体"/>
          <w:szCs w:val="21"/>
        </w:rPr>
        <w:t>本项目中期验收考核未达标准，将按照违约处理，情况严重者，甲方有权解除合同。</w:t>
      </w:r>
    </w:p>
    <w:p>
      <w:pPr>
        <w:adjustRightInd w:val="0"/>
        <w:snapToGrid w:val="0"/>
        <w:spacing w:line="360" w:lineRule="auto"/>
        <w:ind w:firstLine="422" w:firstLineChars="200"/>
        <w:rPr>
          <w:rFonts w:ascii="宋体" w:hAnsi="宋体"/>
          <w:b/>
          <w:bCs/>
          <w:szCs w:val="21"/>
        </w:rPr>
      </w:pPr>
      <w:r>
        <w:rPr>
          <w:rFonts w:hint="eastAsia" w:ascii="宋体" w:hAnsi="宋体"/>
          <w:b/>
          <w:bCs/>
          <w:szCs w:val="21"/>
        </w:rPr>
        <w:t>十一、不可抗力</w:t>
      </w:r>
    </w:p>
    <w:p>
      <w:pPr>
        <w:adjustRightInd w:val="0"/>
        <w:snapToGrid w:val="0"/>
        <w:spacing w:line="360" w:lineRule="auto"/>
        <w:rPr>
          <w:rFonts w:ascii="宋体" w:hAnsi="宋体"/>
          <w:szCs w:val="21"/>
        </w:rPr>
      </w:pPr>
      <w:r>
        <w:rPr>
          <w:rFonts w:ascii="宋体" w:hAnsi="宋体"/>
          <w:szCs w:val="21"/>
        </w:rPr>
        <w:t xml:space="preserve">    11</w:t>
      </w:r>
      <w:r>
        <w:rPr>
          <w:rFonts w:ascii="宋体"/>
          <w:szCs w:val="21"/>
        </w:rPr>
        <w:t>.</w:t>
      </w:r>
      <w:r>
        <w:rPr>
          <w:rFonts w:ascii="宋体" w:hAnsi="宋体"/>
          <w:szCs w:val="21"/>
        </w:rPr>
        <w:t xml:space="preserve">1 </w:t>
      </w:r>
      <w:r>
        <w:rPr>
          <w:rFonts w:hint="eastAsia" w:ascii="宋体" w:hAnsi="宋体"/>
          <w:szCs w:val="21"/>
        </w:rPr>
        <w:t>如果合同各方因不可抗力而导致合同实施延误或不能履行合同义务的，无需承担误期赔偿或不能履行合同义务的责任。</w:t>
      </w:r>
    </w:p>
    <w:p>
      <w:pPr>
        <w:adjustRightInd w:val="0"/>
        <w:snapToGrid w:val="0"/>
        <w:spacing w:line="360" w:lineRule="auto"/>
        <w:rPr>
          <w:rFonts w:ascii="宋体" w:hAnsi="宋体"/>
          <w:szCs w:val="21"/>
        </w:rPr>
      </w:pPr>
      <w:r>
        <w:rPr>
          <w:rFonts w:ascii="宋体" w:hAnsi="宋体"/>
          <w:szCs w:val="21"/>
        </w:rPr>
        <w:t xml:space="preserve">    11</w:t>
      </w:r>
      <w:r>
        <w:rPr>
          <w:rFonts w:ascii="宋体"/>
          <w:szCs w:val="21"/>
        </w:rPr>
        <w:t>.</w:t>
      </w:r>
      <w:r>
        <w:rPr>
          <w:rFonts w:ascii="宋体" w:hAnsi="宋体"/>
          <w:szCs w:val="21"/>
        </w:rPr>
        <w:t xml:space="preserve">2 </w:t>
      </w:r>
      <w:r>
        <w:rPr>
          <w:rFonts w:hint="eastAsia" w:ascii="宋体" w:hAnsi="宋体"/>
          <w:szCs w:val="21"/>
        </w:rPr>
        <w:t>本条所述的“不可抗力”系指那些双方不可预见、不可避免、不可克服的事件，但不包括双方的违约或疏忽。这些事件包括但不限于：战争、严重火灾、洪水、台风、地震、国家政策的重大变化（如突发应急事件，政府采取应急措施的），以及其它双方商定的其他事件。</w:t>
      </w:r>
    </w:p>
    <w:p>
      <w:pPr>
        <w:adjustRightInd w:val="0"/>
        <w:snapToGrid w:val="0"/>
        <w:spacing w:line="360" w:lineRule="auto"/>
        <w:ind w:firstLine="420"/>
        <w:rPr>
          <w:rFonts w:ascii="宋体" w:hAnsi="宋体"/>
          <w:szCs w:val="21"/>
        </w:rPr>
      </w:pPr>
      <w:r>
        <w:rPr>
          <w:rFonts w:ascii="宋体" w:hAnsi="宋体"/>
          <w:szCs w:val="21"/>
        </w:rPr>
        <w:t>11</w:t>
      </w:r>
      <w:r>
        <w:rPr>
          <w:rFonts w:ascii="宋体"/>
          <w:szCs w:val="21"/>
        </w:rPr>
        <w:t>.</w:t>
      </w:r>
      <w:r>
        <w:rPr>
          <w:rFonts w:ascii="宋体" w:hAnsi="宋体"/>
          <w:szCs w:val="21"/>
        </w:rPr>
        <w:t xml:space="preserve">3 </w:t>
      </w:r>
      <w:r>
        <w:rPr>
          <w:rFonts w:hint="eastAsia" w:ascii="宋体" w:hAnsi="宋体"/>
          <w:szCs w:val="21"/>
        </w:rPr>
        <w:t>在不可抗力事件发生后，当事方应尽快以书面形式将不可抗力的情况和原因通知对方，并在</w:t>
      </w:r>
      <w:r>
        <w:rPr>
          <w:rFonts w:ascii="宋体" w:hAnsi="宋体"/>
          <w:szCs w:val="21"/>
        </w:rPr>
        <w:t>15日内将有关当局出具的不可抗力证明文件发送给另一方确认。合同各方应尽实际可能继续履行合同义务，并积极寻求采取合理的方案履行不受不可抗力影响的其他事项。合同各方应通过友好协商在合理的时间内达成进一步履行合同的协议。</w:t>
      </w:r>
    </w:p>
    <w:p>
      <w:pPr>
        <w:adjustRightInd w:val="0"/>
        <w:snapToGrid w:val="0"/>
        <w:spacing w:line="360" w:lineRule="auto"/>
        <w:ind w:firstLine="420"/>
        <w:rPr>
          <w:rFonts w:ascii="宋体" w:hAnsi="宋体"/>
          <w:szCs w:val="21"/>
        </w:rPr>
      </w:pPr>
      <w:r>
        <w:rPr>
          <w:rFonts w:ascii="宋体" w:hAnsi="宋体"/>
          <w:szCs w:val="21"/>
        </w:rPr>
        <w:t xml:space="preserve">11.4 </w:t>
      </w:r>
      <w:r>
        <w:rPr>
          <w:rFonts w:hint="eastAsia" w:ascii="宋体" w:hAnsi="宋体"/>
          <w:szCs w:val="21"/>
        </w:rPr>
        <w:t>当不可抗力情形终止或消除后，受影响的一方应尽快以电话或传真通知对方，并以</w:t>
      </w:r>
      <w:r>
        <w:rPr>
          <w:rFonts w:ascii="宋体" w:hAnsi="宋体"/>
          <w:szCs w:val="21"/>
        </w:rPr>
        <w:t>EMS证实。</w:t>
      </w:r>
    </w:p>
    <w:p>
      <w:pPr>
        <w:adjustRightInd w:val="0"/>
        <w:snapToGrid w:val="0"/>
        <w:spacing w:line="360" w:lineRule="auto"/>
        <w:ind w:firstLine="420"/>
        <w:rPr>
          <w:rFonts w:ascii="宋体" w:hAnsi="宋体"/>
          <w:szCs w:val="21"/>
        </w:rPr>
      </w:pPr>
      <w:r>
        <w:rPr>
          <w:rFonts w:ascii="宋体" w:hAnsi="宋体"/>
          <w:szCs w:val="21"/>
        </w:rPr>
        <w:t xml:space="preserve">11.5 </w:t>
      </w:r>
      <w:r>
        <w:rPr>
          <w:rFonts w:hint="eastAsia" w:ascii="宋体" w:hAnsi="宋体"/>
          <w:szCs w:val="21"/>
        </w:rPr>
        <w:t>受不可抗力影响方应尽一切努力减少因不可抗力而产生的损失，否则应对扩大的损失承担责任。</w:t>
      </w:r>
    </w:p>
    <w:p>
      <w:pPr>
        <w:adjustRightInd w:val="0"/>
        <w:snapToGrid w:val="0"/>
        <w:spacing w:line="360" w:lineRule="auto"/>
        <w:ind w:firstLine="420"/>
        <w:rPr>
          <w:rFonts w:ascii="宋体" w:hAnsi="宋体"/>
          <w:szCs w:val="21"/>
        </w:rPr>
      </w:pPr>
      <w:r>
        <w:rPr>
          <w:rFonts w:ascii="宋体" w:hAnsi="宋体"/>
          <w:szCs w:val="21"/>
        </w:rPr>
        <w:t xml:space="preserve">11.6 </w:t>
      </w:r>
      <w:r>
        <w:rPr>
          <w:rFonts w:hint="eastAsia" w:ascii="宋体" w:hAnsi="宋体"/>
          <w:szCs w:val="21"/>
        </w:rPr>
        <w:t>如不可抗力延续超过</w:t>
      </w:r>
      <w:r>
        <w:rPr>
          <w:rFonts w:ascii="宋体" w:hAnsi="宋体"/>
          <w:szCs w:val="21"/>
        </w:rPr>
        <w:t>45日以上（含本数）时，双方应通过友好协商解决本合同的执行问题，并应尽快达成协议。</w:t>
      </w:r>
    </w:p>
    <w:p>
      <w:pPr>
        <w:adjustRightInd w:val="0"/>
        <w:snapToGrid w:val="0"/>
        <w:spacing w:line="360" w:lineRule="auto"/>
        <w:ind w:firstLine="420"/>
        <w:rPr>
          <w:rFonts w:ascii="宋体" w:hAnsi="宋体"/>
          <w:b/>
          <w:bCs/>
          <w:szCs w:val="21"/>
        </w:rPr>
      </w:pPr>
      <w:r>
        <w:rPr>
          <w:rFonts w:hint="eastAsia" w:ascii="宋体" w:hAnsi="宋体"/>
          <w:b/>
          <w:bCs/>
          <w:szCs w:val="21"/>
        </w:rPr>
        <w:t>十二、合同终止、中止、变更</w:t>
      </w:r>
    </w:p>
    <w:p>
      <w:pPr>
        <w:adjustRightInd w:val="0"/>
        <w:snapToGrid w:val="0"/>
        <w:spacing w:line="360" w:lineRule="auto"/>
        <w:ind w:firstLine="420"/>
        <w:rPr>
          <w:rFonts w:ascii="宋体" w:hAnsi="宋体"/>
          <w:b/>
          <w:bCs/>
          <w:szCs w:val="21"/>
        </w:rPr>
      </w:pPr>
      <w:r>
        <w:rPr>
          <w:rFonts w:ascii="宋体" w:hAnsi="宋体"/>
          <w:b/>
          <w:bCs/>
          <w:szCs w:val="21"/>
        </w:rPr>
        <w:t>12.1</w:t>
      </w:r>
      <w:r>
        <w:rPr>
          <w:rFonts w:hint="eastAsia" w:ascii="宋体" w:hAnsi="宋体"/>
          <w:b/>
          <w:bCs/>
          <w:szCs w:val="21"/>
        </w:rPr>
        <w:t>合同终止</w:t>
      </w:r>
    </w:p>
    <w:p>
      <w:pPr>
        <w:adjustRightInd w:val="0"/>
        <w:snapToGrid w:val="0"/>
        <w:spacing w:line="360" w:lineRule="auto"/>
        <w:rPr>
          <w:rFonts w:ascii="宋体" w:hAnsi="宋体"/>
          <w:b/>
          <w:szCs w:val="21"/>
        </w:rPr>
      </w:pPr>
      <w:r>
        <w:rPr>
          <w:rFonts w:ascii="宋体" w:hAnsi="宋体"/>
          <w:szCs w:val="21"/>
        </w:rPr>
        <w:t xml:space="preserve">    </w:t>
      </w:r>
      <w:r>
        <w:rPr>
          <w:rFonts w:ascii="宋体" w:hAnsi="宋体"/>
          <w:b/>
          <w:szCs w:val="21"/>
        </w:rPr>
        <w:t>12.1.1</w:t>
      </w:r>
      <w:r>
        <w:rPr>
          <w:rFonts w:hint="eastAsia" w:ascii="宋体" w:hAnsi="宋体"/>
          <w:b/>
          <w:szCs w:val="21"/>
        </w:rPr>
        <w:t>违约终止合同</w:t>
      </w:r>
    </w:p>
    <w:p>
      <w:pPr>
        <w:adjustRightInd w:val="0"/>
        <w:snapToGrid w:val="0"/>
        <w:spacing w:line="360" w:lineRule="auto"/>
        <w:rPr>
          <w:rFonts w:ascii="宋体" w:hAnsi="宋体"/>
          <w:szCs w:val="21"/>
        </w:rPr>
      </w:pPr>
      <w:r>
        <w:rPr>
          <w:rFonts w:ascii="宋体" w:hAnsi="宋体"/>
          <w:szCs w:val="21"/>
        </w:rPr>
        <w:t xml:space="preserve">    12</w:t>
      </w:r>
      <w:r>
        <w:rPr>
          <w:rFonts w:ascii="宋体"/>
          <w:szCs w:val="21"/>
        </w:rPr>
        <w:t>.</w:t>
      </w:r>
      <w:r>
        <w:rPr>
          <w:rFonts w:ascii="宋体" w:hAnsi="宋体"/>
          <w:szCs w:val="21"/>
        </w:rPr>
        <w:t>1.1.1 在甲方针对乙方违约行为而采取的任何补救措施不受影响的情况下，甲方可在下列情况下向乙方发出书面通知书，提出终止部分或全部合同：</w:t>
      </w:r>
    </w:p>
    <w:p>
      <w:pPr>
        <w:adjustRightInd w:val="0"/>
        <w:snapToGrid w:val="0"/>
        <w:spacing w:line="360" w:lineRule="auto"/>
        <w:rPr>
          <w:rFonts w:ascii="宋体" w:hAnsi="宋体"/>
          <w:szCs w:val="21"/>
        </w:rPr>
      </w:pPr>
      <w:r>
        <w:rPr>
          <w:rFonts w:ascii="宋体" w:hAnsi="宋体"/>
          <w:szCs w:val="21"/>
        </w:rPr>
        <w:t xml:space="preserve">   （1）如果乙方未能在合同规定的限期或甲方同意延长的限期内提供服务。</w:t>
      </w:r>
    </w:p>
    <w:p>
      <w:pPr>
        <w:adjustRightInd w:val="0"/>
        <w:snapToGrid w:val="0"/>
        <w:spacing w:line="360" w:lineRule="auto"/>
        <w:rPr>
          <w:rFonts w:ascii="宋体" w:hAnsi="宋体"/>
          <w:szCs w:val="21"/>
        </w:rPr>
      </w:pPr>
      <w:r>
        <w:rPr>
          <w:rFonts w:ascii="宋体" w:hAnsi="宋体"/>
          <w:szCs w:val="21"/>
        </w:rPr>
        <w:t xml:space="preserve">   （2）如果乙方的行为构成根本违约。</w:t>
      </w:r>
    </w:p>
    <w:p>
      <w:pPr>
        <w:adjustRightInd w:val="0"/>
        <w:snapToGrid w:val="0"/>
        <w:spacing w:line="360" w:lineRule="auto"/>
        <w:rPr>
          <w:rFonts w:ascii="宋体" w:hAnsi="宋体"/>
          <w:szCs w:val="21"/>
        </w:rPr>
      </w:pPr>
      <w:r>
        <w:rPr>
          <w:rFonts w:ascii="宋体" w:hAnsi="宋体"/>
          <w:szCs w:val="21"/>
        </w:rPr>
        <w:t xml:space="preserve">   （3）如果乙方未能履行合同规定的其它任何义务。</w:t>
      </w:r>
    </w:p>
    <w:p>
      <w:pPr>
        <w:adjustRightInd w:val="0"/>
        <w:snapToGrid w:val="0"/>
        <w:spacing w:line="360" w:lineRule="auto"/>
        <w:rPr>
          <w:rFonts w:ascii="宋体" w:hAnsi="宋体"/>
          <w:szCs w:val="21"/>
        </w:rPr>
      </w:pPr>
      <w:r>
        <w:rPr>
          <w:rFonts w:ascii="宋体" w:hAnsi="宋体"/>
          <w:szCs w:val="21"/>
        </w:rPr>
        <w:t xml:space="preserve">   （4）本合同或法律法规规定的其他情形。</w:t>
      </w:r>
    </w:p>
    <w:p>
      <w:pPr>
        <w:adjustRightInd w:val="0"/>
        <w:snapToGrid w:val="0"/>
        <w:spacing w:line="360" w:lineRule="auto"/>
        <w:ind w:firstLine="420"/>
        <w:rPr>
          <w:rFonts w:ascii="宋体" w:hAnsi="宋体"/>
          <w:szCs w:val="21"/>
        </w:rPr>
      </w:pPr>
      <w:r>
        <w:rPr>
          <w:rFonts w:ascii="宋体" w:hAnsi="宋体"/>
          <w:szCs w:val="21"/>
        </w:rPr>
        <w:t>12</w:t>
      </w:r>
      <w:r>
        <w:rPr>
          <w:rFonts w:ascii="宋体"/>
          <w:szCs w:val="21"/>
        </w:rPr>
        <w:t>.</w:t>
      </w:r>
      <w:r>
        <w:rPr>
          <w:rFonts w:ascii="宋体" w:hAnsi="宋体"/>
          <w:szCs w:val="21"/>
        </w:rPr>
        <w:t>1.1.2 如果甲方根据上述的规定，终止了全部或部分合同，甲方可以依其认为适当的条件和方法另行购买与为提供服务类似的服务，乙方应对甲方另行购买类似服务所超出的那部分费用负责。但是，乙方应继续执行合同中未终止的部分。</w:t>
      </w:r>
    </w:p>
    <w:p>
      <w:pPr>
        <w:adjustRightInd w:val="0"/>
        <w:snapToGrid w:val="0"/>
        <w:spacing w:line="360" w:lineRule="auto"/>
        <w:ind w:firstLine="420"/>
        <w:rPr>
          <w:rFonts w:ascii="宋体" w:hAnsi="宋体"/>
          <w:szCs w:val="21"/>
        </w:rPr>
      </w:pPr>
      <w:r>
        <w:rPr>
          <w:rFonts w:ascii="宋体" w:hAnsi="宋体"/>
          <w:szCs w:val="21"/>
        </w:rPr>
        <w:t>12</w:t>
      </w:r>
      <w:r>
        <w:rPr>
          <w:rFonts w:ascii="宋体"/>
          <w:szCs w:val="21"/>
        </w:rPr>
        <w:t>.</w:t>
      </w:r>
      <w:r>
        <w:rPr>
          <w:rFonts w:ascii="宋体" w:hAnsi="宋体"/>
          <w:szCs w:val="21"/>
        </w:rPr>
        <w:t xml:space="preserve">1.1.3 </w:t>
      </w:r>
      <w:r>
        <w:rPr>
          <w:rFonts w:hint="eastAsia" w:ascii="宋体" w:hAnsi="宋体"/>
          <w:szCs w:val="21"/>
        </w:rPr>
        <w:t>如果乙方在履行合同过程中有不正当竞争行为，甲方有权解除合同，并按《中华人民共和国反不正当竞争法》之规定向有关部门举报，追究其法律责任。</w:t>
      </w:r>
    </w:p>
    <w:p>
      <w:pPr>
        <w:adjustRightInd w:val="0"/>
        <w:snapToGrid w:val="0"/>
        <w:spacing w:line="360" w:lineRule="auto"/>
        <w:rPr>
          <w:rFonts w:ascii="宋体" w:hAnsi="宋体"/>
          <w:b/>
          <w:szCs w:val="21"/>
        </w:rPr>
      </w:pPr>
      <w:r>
        <w:rPr>
          <w:rFonts w:ascii="宋体" w:hAnsi="宋体"/>
          <w:szCs w:val="21"/>
        </w:rPr>
        <w:t xml:space="preserve">    </w:t>
      </w:r>
      <w:r>
        <w:rPr>
          <w:rFonts w:ascii="宋体" w:hAnsi="宋体"/>
          <w:b/>
          <w:szCs w:val="21"/>
        </w:rPr>
        <w:t xml:space="preserve">12.1.2  </w:t>
      </w:r>
      <w:r>
        <w:rPr>
          <w:rFonts w:hint="eastAsia" w:ascii="宋体" w:hAnsi="宋体"/>
          <w:b/>
          <w:szCs w:val="21"/>
        </w:rPr>
        <w:t>破产终止合同</w:t>
      </w:r>
    </w:p>
    <w:p>
      <w:pPr>
        <w:adjustRightInd w:val="0"/>
        <w:snapToGrid w:val="0"/>
        <w:spacing w:line="360" w:lineRule="auto"/>
        <w:ind w:firstLine="420"/>
        <w:rPr>
          <w:rFonts w:ascii="宋体" w:hAnsi="宋体"/>
          <w:szCs w:val="21"/>
        </w:rPr>
      </w:pPr>
      <w:r>
        <w:rPr>
          <w:rFonts w:hint="eastAsia" w:ascii="宋体" w:hAnsi="宋体"/>
          <w:szCs w:val="21"/>
        </w:rPr>
        <w:t>如果乙方破产、进入解散或清算程序，或丧失清偿能力（包括但不限于被有关部门列入执行黑名单、失信被执行人名录等情形），视为乙方已无法履行本合同项下义务，甲方可在任何时候以书面形式通知乙方终止合同而不给乙方赔偿与补偿。该终止合同将不损害或影响甲方已经采取或将要采取的任何向乙方追究违约责任及追讨损失的行动或补救措施的权利。</w:t>
      </w:r>
    </w:p>
    <w:p>
      <w:pPr>
        <w:adjustRightInd w:val="0"/>
        <w:snapToGrid w:val="0"/>
        <w:spacing w:line="360" w:lineRule="auto"/>
        <w:ind w:firstLine="420"/>
        <w:rPr>
          <w:rFonts w:ascii="宋体" w:hAnsi="宋体"/>
          <w:b/>
          <w:bCs/>
          <w:szCs w:val="21"/>
        </w:rPr>
      </w:pPr>
      <w:r>
        <w:rPr>
          <w:rFonts w:ascii="宋体" w:hAnsi="宋体"/>
          <w:b/>
          <w:bCs/>
          <w:szCs w:val="21"/>
        </w:rPr>
        <w:t xml:space="preserve">12.1.3 </w:t>
      </w:r>
      <w:r>
        <w:rPr>
          <w:rFonts w:hint="eastAsia" w:ascii="宋体" w:hAnsi="宋体"/>
          <w:b/>
          <w:bCs/>
          <w:szCs w:val="21"/>
        </w:rPr>
        <w:t>不可抗力终止合同</w:t>
      </w:r>
    </w:p>
    <w:p>
      <w:pPr>
        <w:pStyle w:val="268"/>
        <w:spacing w:line="360" w:lineRule="auto"/>
        <w:ind w:firstLine="420" w:firstLineChars="200"/>
        <w:rPr>
          <w:rFonts w:hAnsi="宋体"/>
          <w:color w:val="auto"/>
          <w:kern w:val="2"/>
          <w:sz w:val="21"/>
          <w:szCs w:val="21"/>
        </w:rPr>
      </w:pPr>
      <w:r>
        <w:rPr>
          <w:rFonts w:hint="eastAsia" w:hAnsi="宋体"/>
          <w:color w:val="auto"/>
          <w:kern w:val="2"/>
          <w:sz w:val="21"/>
          <w:szCs w:val="21"/>
        </w:rPr>
        <w:t>如因发生不可抗力事件导致合同无法履行的，或延迟履行会给一方或双方造成严重利益损害的，双方可协商终止本合同履行，双方互不承担违约及赔偿责任，但仍应就已履行部分进行费用结算。</w:t>
      </w:r>
    </w:p>
    <w:p>
      <w:pPr>
        <w:adjustRightInd w:val="0"/>
        <w:snapToGrid w:val="0"/>
        <w:spacing w:line="360" w:lineRule="auto"/>
        <w:ind w:firstLine="420"/>
        <w:rPr>
          <w:rFonts w:ascii="宋体" w:hAnsi="宋体"/>
          <w:b/>
          <w:bCs/>
          <w:szCs w:val="21"/>
        </w:rPr>
      </w:pPr>
      <w:r>
        <w:rPr>
          <w:rFonts w:ascii="宋体" w:hAnsi="宋体"/>
          <w:b/>
          <w:bCs/>
          <w:szCs w:val="21"/>
        </w:rPr>
        <w:t>12.2</w:t>
      </w:r>
      <w:r>
        <w:rPr>
          <w:rFonts w:hint="eastAsia" w:ascii="宋体" w:hAnsi="宋体"/>
          <w:b/>
          <w:bCs/>
          <w:szCs w:val="21"/>
        </w:rPr>
        <w:t>合同中止</w:t>
      </w:r>
    </w:p>
    <w:p>
      <w:pPr>
        <w:pStyle w:val="268"/>
        <w:spacing w:line="360" w:lineRule="auto"/>
        <w:ind w:firstLine="420"/>
        <w:rPr>
          <w:rFonts w:hAnsi="宋体"/>
          <w:color w:val="auto"/>
          <w:kern w:val="2"/>
          <w:sz w:val="21"/>
          <w:szCs w:val="21"/>
        </w:rPr>
      </w:pPr>
      <w:r>
        <w:rPr>
          <w:rFonts w:hAnsi="宋体"/>
          <w:color w:val="auto"/>
          <w:kern w:val="2"/>
          <w:sz w:val="21"/>
          <w:szCs w:val="21"/>
        </w:rPr>
        <w:t>12.2.1 除合同继续履行将损害国家利益和社会公共利益的情形外，双方当事人不得擅自中止合同。</w:t>
      </w:r>
    </w:p>
    <w:p>
      <w:pPr>
        <w:pStyle w:val="268"/>
        <w:spacing w:line="360" w:lineRule="auto"/>
        <w:ind w:firstLine="420"/>
        <w:rPr>
          <w:rFonts w:hAnsi="宋体"/>
          <w:color w:val="auto"/>
          <w:kern w:val="2"/>
          <w:sz w:val="21"/>
          <w:szCs w:val="21"/>
        </w:rPr>
      </w:pPr>
      <w:r>
        <w:rPr>
          <w:rFonts w:hAnsi="宋体"/>
          <w:color w:val="auto"/>
          <w:kern w:val="2"/>
          <w:sz w:val="21"/>
          <w:szCs w:val="21"/>
        </w:rPr>
        <w:t>12.2.2</w:t>
      </w:r>
      <w:r>
        <w:rPr>
          <w:rFonts w:hint="eastAsia" w:hAnsi="宋体"/>
          <w:color w:val="auto"/>
          <w:kern w:val="2"/>
          <w:sz w:val="21"/>
          <w:szCs w:val="21"/>
        </w:rPr>
        <w:t>若发生不可抗力事件，但合同仍有继续履行可能的，双方当事人可协商中止履行本合同全部或部分内容。</w:t>
      </w:r>
    </w:p>
    <w:p>
      <w:pPr>
        <w:adjustRightInd w:val="0"/>
        <w:snapToGrid w:val="0"/>
        <w:spacing w:line="360" w:lineRule="auto"/>
        <w:ind w:firstLine="420"/>
        <w:rPr>
          <w:rFonts w:ascii="宋体" w:hAnsi="宋体"/>
          <w:b/>
          <w:bCs/>
          <w:szCs w:val="21"/>
        </w:rPr>
      </w:pPr>
      <w:r>
        <w:rPr>
          <w:rFonts w:ascii="宋体" w:hAnsi="宋体"/>
          <w:b/>
          <w:bCs/>
          <w:szCs w:val="21"/>
        </w:rPr>
        <w:t>12.3</w:t>
      </w:r>
      <w:r>
        <w:rPr>
          <w:rFonts w:hint="eastAsia" w:ascii="宋体" w:hAnsi="宋体"/>
          <w:b/>
          <w:bCs/>
          <w:szCs w:val="21"/>
        </w:rPr>
        <w:t>合同变更</w:t>
      </w:r>
    </w:p>
    <w:p>
      <w:pPr>
        <w:adjustRightInd w:val="0"/>
        <w:snapToGrid w:val="0"/>
        <w:spacing w:line="360" w:lineRule="auto"/>
        <w:ind w:firstLine="420"/>
        <w:rPr>
          <w:rFonts w:ascii="宋体" w:hAnsi="宋体"/>
          <w:szCs w:val="21"/>
        </w:rPr>
      </w:pPr>
      <w:r>
        <w:rPr>
          <w:rFonts w:ascii="宋体" w:hAnsi="宋体"/>
          <w:szCs w:val="21"/>
        </w:rPr>
        <w:t>12.3.1 甲方需追加与合同标的相同服务的，在不改变合同其他条款的前提下，可以与乙方协商签订补充合同，但所有补充合同的采购金额不得超过本合同采购金额的百分之十。</w:t>
      </w:r>
    </w:p>
    <w:p>
      <w:pPr>
        <w:adjustRightInd w:val="0"/>
        <w:snapToGrid w:val="0"/>
        <w:spacing w:line="360" w:lineRule="auto"/>
        <w:ind w:firstLine="420"/>
        <w:rPr>
          <w:rFonts w:ascii="宋体" w:hAnsi="宋体"/>
          <w:szCs w:val="21"/>
        </w:rPr>
      </w:pPr>
      <w:r>
        <w:rPr>
          <w:rFonts w:ascii="宋体" w:hAnsi="宋体"/>
          <w:szCs w:val="21"/>
        </w:rPr>
        <w:t>12.3.2</w:t>
      </w:r>
      <w:r>
        <w:rPr>
          <w:rFonts w:hint="eastAsia" w:ascii="宋体" w:hAnsi="宋体"/>
          <w:szCs w:val="21"/>
        </w:rPr>
        <w:t>除合同规定情形外，双方不得擅自变更合同。合同继续履行将损害国家利益和社会公共利益的，双方应当变更。有过错的一方应当承担赔偿责任，双方都有过错的，各自承担相应的责任。</w:t>
      </w:r>
    </w:p>
    <w:p>
      <w:pPr>
        <w:adjustRightInd w:val="0"/>
        <w:snapToGrid w:val="0"/>
        <w:spacing w:line="360" w:lineRule="auto"/>
        <w:ind w:firstLine="422" w:firstLineChars="200"/>
        <w:rPr>
          <w:rFonts w:ascii="宋体" w:hAnsi="宋体"/>
          <w:b/>
          <w:bCs/>
          <w:szCs w:val="21"/>
        </w:rPr>
      </w:pPr>
      <w:r>
        <w:rPr>
          <w:rFonts w:hint="eastAsia" w:ascii="宋体" w:hAnsi="宋体"/>
          <w:b/>
          <w:bCs/>
          <w:szCs w:val="21"/>
        </w:rPr>
        <w:t>十三、合同转让和分包</w:t>
      </w:r>
    </w:p>
    <w:p>
      <w:pPr>
        <w:adjustRightInd w:val="0"/>
        <w:snapToGrid w:val="0"/>
        <w:spacing w:line="360" w:lineRule="auto"/>
        <w:ind w:firstLine="420"/>
        <w:rPr>
          <w:rFonts w:ascii="宋体" w:hAnsi="宋体"/>
          <w:szCs w:val="21"/>
        </w:rPr>
      </w:pPr>
      <w:r>
        <w:rPr>
          <w:rFonts w:hint="eastAsia" w:ascii="宋体" w:hAnsi="宋体"/>
          <w:szCs w:val="21"/>
        </w:rPr>
        <w:t>本项目合同不得转让、不得分包。</w:t>
      </w:r>
    </w:p>
    <w:p>
      <w:pPr>
        <w:adjustRightInd w:val="0"/>
        <w:snapToGrid w:val="0"/>
        <w:spacing w:line="360" w:lineRule="auto"/>
        <w:ind w:firstLine="422" w:firstLineChars="200"/>
        <w:rPr>
          <w:rFonts w:ascii="宋体" w:hAnsi="宋体"/>
          <w:szCs w:val="21"/>
        </w:rPr>
      </w:pPr>
      <w:r>
        <w:rPr>
          <w:rFonts w:hint="eastAsia" w:ascii="宋体" w:hAnsi="宋体"/>
          <w:b/>
          <w:bCs/>
          <w:szCs w:val="21"/>
        </w:rPr>
        <w:t>十四、争议解决及管辖、送达</w:t>
      </w:r>
    </w:p>
    <w:p>
      <w:pPr>
        <w:adjustRightInd w:val="0"/>
        <w:snapToGrid w:val="0"/>
        <w:spacing w:line="360" w:lineRule="auto"/>
        <w:ind w:firstLine="420" w:firstLineChars="200"/>
        <w:rPr>
          <w:rFonts w:ascii="宋体" w:hAnsi="宋体"/>
          <w:szCs w:val="21"/>
        </w:rPr>
      </w:pPr>
      <w:r>
        <w:rPr>
          <w:rFonts w:ascii="宋体" w:hAnsi="宋体"/>
          <w:szCs w:val="21"/>
        </w:rPr>
        <w:t>14.1 双方发生争议的，可协商解决，或向有关部门申请调解；也可（请在选择项中打“√”）</w:t>
      </w:r>
    </w:p>
    <w:p>
      <w:pPr>
        <w:adjustRightInd w:val="0"/>
        <w:snapToGrid w:val="0"/>
        <w:spacing w:line="360" w:lineRule="auto"/>
        <w:ind w:firstLine="420" w:firstLineChars="200"/>
        <w:rPr>
          <w:rFonts w:ascii="宋体" w:hAnsi="宋体"/>
          <w:szCs w:val="21"/>
        </w:rPr>
      </w:pPr>
      <w:r>
        <w:rPr>
          <w:rFonts w:hint="eastAsia" w:ascii="宋体" w:hAnsi="宋体"/>
          <w:szCs w:val="21"/>
        </w:rPr>
        <w:t>□提请上海仲裁委员会仲裁。</w:t>
      </w:r>
    </w:p>
    <w:p>
      <w:pPr>
        <w:adjustRightInd w:val="0"/>
        <w:snapToGrid w:val="0"/>
        <w:spacing w:line="360" w:lineRule="auto"/>
        <w:ind w:firstLine="420" w:firstLineChars="200"/>
        <w:rPr>
          <w:rFonts w:ascii="宋体" w:hAnsi="宋体"/>
          <w:szCs w:val="21"/>
        </w:rPr>
      </w:pPr>
      <w:r>
        <w:rPr>
          <w:rFonts w:ascii="MS Mincho" w:hAnsi="MS Mincho" w:eastAsia="MS Mincho" w:cs="MS Mincho"/>
          <w:szCs w:val="21"/>
        </w:rPr>
        <w:t>☑</w:t>
      </w:r>
      <w:r>
        <w:rPr>
          <w:rFonts w:hint="eastAsia" w:ascii="宋体" w:hAnsi="宋体"/>
          <w:szCs w:val="21"/>
        </w:rPr>
        <w:t>向甲方所在地法院提起诉讼。</w:t>
      </w:r>
    </w:p>
    <w:p>
      <w:pPr>
        <w:adjustRightInd w:val="0"/>
        <w:snapToGrid w:val="0"/>
        <w:spacing w:line="360" w:lineRule="auto"/>
        <w:ind w:firstLine="420" w:firstLineChars="200"/>
        <w:rPr>
          <w:rFonts w:ascii="宋体" w:hAnsi="宋体"/>
          <w:szCs w:val="21"/>
        </w:rPr>
      </w:pPr>
      <w:r>
        <w:rPr>
          <w:rFonts w:ascii="宋体" w:hAnsi="宋体"/>
          <w:szCs w:val="21"/>
        </w:rPr>
        <w:t>14</w:t>
      </w:r>
      <w:r>
        <w:rPr>
          <w:rFonts w:ascii="宋体"/>
          <w:szCs w:val="21"/>
        </w:rPr>
        <w:t>.</w:t>
      </w:r>
      <w:r>
        <w:rPr>
          <w:rFonts w:ascii="宋体" w:hAnsi="宋体"/>
          <w:szCs w:val="21"/>
        </w:rPr>
        <w:t>2 在仲裁或诉讼期间，除正在进行仲裁或诉讼的部分外，本合同的其它部分应继续执行。败诉一方应当承担包括但不限于诉讼费用、律师费用、公证费用等。</w:t>
      </w:r>
    </w:p>
    <w:p>
      <w:pPr>
        <w:spacing w:line="360" w:lineRule="auto"/>
        <w:ind w:firstLine="420"/>
        <w:rPr>
          <w:rFonts w:ascii="宋体" w:hAnsi="宋体"/>
          <w:szCs w:val="21"/>
        </w:rPr>
      </w:pPr>
      <w:r>
        <w:rPr>
          <w:rFonts w:ascii="宋体" w:hAnsi="宋体"/>
          <w:szCs w:val="21"/>
        </w:rPr>
        <w:t>14.3</w:t>
      </w:r>
      <w:r>
        <w:rPr>
          <w:rFonts w:hint="eastAsia" w:ascii="宋体" w:hAnsi="宋体"/>
          <w:szCs w:val="21"/>
        </w:rPr>
        <w:t>本合同中双方的地址、传真等联系方式为各自文书、信息送达地址。以专人传送的，受送达人签收即构成送达；以邮件或快递形式送达的，对方签收、拒签、退回之日视为送达；如以传真形式送达，则以传真信息发送确认之日视为送达。前述地址同时也作为双方争议发生时的各自法律文书送达地址（包括原审、二审、再审、执行及仲裁等），变更须提前书面通知对方，原送达地址在收到变更通知之前仍为有效送达地址。</w:t>
      </w:r>
    </w:p>
    <w:p>
      <w:pPr>
        <w:adjustRightInd w:val="0"/>
        <w:snapToGrid w:val="0"/>
        <w:spacing w:line="360" w:lineRule="auto"/>
        <w:ind w:firstLine="422" w:firstLineChars="200"/>
        <w:rPr>
          <w:rFonts w:ascii="宋体" w:hAnsi="宋体"/>
          <w:b/>
          <w:szCs w:val="21"/>
        </w:rPr>
      </w:pPr>
      <w:r>
        <w:rPr>
          <w:rFonts w:hint="eastAsia" w:ascii="宋体" w:hAnsi="宋体"/>
          <w:b/>
          <w:szCs w:val="21"/>
        </w:rPr>
        <w:t>十五、其他</w:t>
      </w:r>
    </w:p>
    <w:p>
      <w:pPr>
        <w:spacing w:line="360" w:lineRule="auto"/>
        <w:ind w:firstLine="420"/>
        <w:rPr>
          <w:rFonts w:ascii="宋体" w:hAnsi="宋体"/>
          <w:szCs w:val="21"/>
        </w:rPr>
      </w:pPr>
      <w:r>
        <w:rPr>
          <w:rFonts w:ascii="宋体" w:hAnsi="宋体"/>
          <w:szCs w:val="21"/>
        </w:rPr>
        <w:t>15.1本合同于双方在上海市政府采购云平台通过数字证书签订采购合同或纸质合同经双方签字、盖章后生效。</w:t>
      </w:r>
    </w:p>
    <w:p>
      <w:pPr>
        <w:spacing w:line="360" w:lineRule="auto"/>
        <w:ind w:firstLine="420"/>
        <w:rPr>
          <w:rFonts w:ascii="宋体" w:hAnsi="宋体"/>
          <w:szCs w:val="21"/>
        </w:rPr>
      </w:pPr>
      <w:r>
        <w:rPr>
          <w:rFonts w:ascii="宋体" w:hAnsi="宋体"/>
          <w:szCs w:val="21"/>
        </w:rPr>
        <w:t xml:space="preserve">15.2 </w:t>
      </w:r>
      <w:r>
        <w:rPr>
          <w:rFonts w:hint="eastAsia" w:ascii="宋体" w:hAnsi="宋体"/>
          <w:szCs w:val="21"/>
        </w:rPr>
        <w:t>本合同壹式贰份，甲乙双方各执壹份，并通过上海市政府采购云平台报上海市财政局备案。</w:t>
      </w:r>
    </w:p>
    <w:p>
      <w:pPr>
        <w:spacing w:line="360" w:lineRule="auto"/>
        <w:ind w:firstLine="420"/>
        <w:rPr>
          <w:rFonts w:ascii="宋体" w:hAnsi="宋体"/>
          <w:szCs w:val="21"/>
        </w:rPr>
      </w:pPr>
      <w:r>
        <w:rPr>
          <w:rFonts w:ascii="宋体" w:hAnsi="宋体"/>
          <w:szCs w:val="21"/>
        </w:rPr>
        <w:t xml:space="preserve">15.3 </w:t>
      </w:r>
      <w:r>
        <w:rPr>
          <w:rFonts w:hint="eastAsia" w:ascii="宋体" w:hAnsi="宋体"/>
          <w:szCs w:val="21"/>
        </w:rPr>
        <w:t>本合同附件与合同具有同等效力。</w:t>
      </w:r>
    </w:p>
    <w:p>
      <w:pPr>
        <w:spacing w:line="360" w:lineRule="auto"/>
        <w:ind w:firstLine="420"/>
        <w:rPr>
          <w:rFonts w:ascii="宋体" w:hAnsi="宋体"/>
          <w:szCs w:val="21"/>
        </w:rPr>
      </w:pPr>
    </w:p>
    <w:p>
      <w:pPr>
        <w:spacing w:line="360" w:lineRule="auto"/>
      </w:pPr>
    </w:p>
    <w:p>
      <w:pPr>
        <w:spacing w:line="360" w:lineRule="auto"/>
      </w:pPr>
      <w:r>
        <w:rPr>
          <w:rFonts w:hint="eastAsia"/>
        </w:rPr>
        <w:t>签约各方：</w:t>
      </w:r>
    </w:p>
    <w:p>
      <w:pPr>
        <w:spacing w:line="360" w:lineRule="auto"/>
      </w:pPr>
      <w:r>
        <w:rPr>
          <w:rFonts w:hint="eastAsia"/>
        </w:rPr>
        <w:t>甲方（盖章）：</w:t>
      </w:r>
      <w:r>
        <w:rPr>
          <w:rFonts w:hint="eastAsia" w:cs="Arial"/>
          <w:bCs/>
          <w:iCs/>
          <w:kern w:val="36"/>
          <w:szCs w:val="21"/>
        </w:rPr>
        <w:t>国家税务总局上海市税务局</w:t>
      </w:r>
      <w:r>
        <w:t xml:space="preserve">    </w:t>
      </w:r>
      <w:r>
        <w:rPr>
          <w:rFonts w:hint="eastAsia"/>
        </w:rPr>
        <w:t>乙方（盖章）：</w:t>
      </w:r>
      <w:r>
        <w:rPr>
          <w:rFonts w:hint="eastAsia" w:ascii="宋体"/>
          <w:bCs/>
          <w:iCs/>
        </w:rPr>
        <w:t>神州数码信息系统有限公司</w:t>
      </w:r>
    </w:p>
    <w:p>
      <w:pPr>
        <w:spacing w:line="360" w:lineRule="auto"/>
      </w:pPr>
    </w:p>
    <w:p>
      <w:pPr>
        <w:spacing w:line="360" w:lineRule="auto"/>
      </w:pPr>
      <w:r>
        <w:rPr>
          <w:rFonts w:hint="eastAsia"/>
        </w:rPr>
        <w:t>法定代表人或其授权委托人：</w:t>
      </w:r>
      <w:r>
        <w:t xml:space="preserve">         </w:t>
      </w:r>
      <w:r>
        <w:rPr>
          <w:rFonts w:hint="eastAsia"/>
        </w:rPr>
        <w:t xml:space="preserve">      法定代表人或其授权委托人：</w:t>
      </w:r>
    </w:p>
    <w:p>
      <w:pPr>
        <w:spacing w:line="360" w:lineRule="auto"/>
      </w:pPr>
      <w:r>
        <w:rPr>
          <w:rFonts w:hint="eastAsia"/>
        </w:rPr>
        <w:t>合同签订地点：上海市</w:t>
      </w:r>
      <w:r>
        <w:t xml:space="preserve">                     </w:t>
      </w:r>
      <w:r>
        <w:rPr>
          <w:rFonts w:hint="eastAsia"/>
        </w:rPr>
        <w:t>合同签订地点：上海市</w:t>
      </w:r>
    </w:p>
    <w:p>
      <w:pPr>
        <w:snapToGrid w:val="0"/>
        <w:spacing w:beforeLines="50" w:afterLines="50" w:line="380" w:lineRule="exact"/>
      </w:pPr>
      <w:r>
        <w:rPr>
          <w:kern w:val="0"/>
        </w:rPr>
        <w:t>2021</w:t>
      </w:r>
      <w:r>
        <w:rPr>
          <w:rFonts w:hint="eastAsia"/>
          <w:kern w:val="0"/>
        </w:rPr>
        <w:t>年</w:t>
      </w:r>
      <w:r>
        <w:rPr>
          <w:kern w:val="0"/>
        </w:rPr>
        <w:t>12</w:t>
      </w:r>
      <w:r>
        <w:rPr>
          <w:rFonts w:hint="eastAsia"/>
          <w:kern w:val="0"/>
        </w:rPr>
        <w:t>月30日</w:t>
      </w:r>
      <w:r>
        <w:rPr>
          <w:kern w:val="0"/>
        </w:rPr>
        <w:t xml:space="preserve">                         2021</w:t>
      </w:r>
      <w:r>
        <w:rPr>
          <w:rFonts w:hint="eastAsia"/>
          <w:kern w:val="0"/>
        </w:rPr>
        <w:t>年</w:t>
      </w:r>
      <w:r>
        <w:rPr>
          <w:kern w:val="0"/>
        </w:rPr>
        <w:t>12</w:t>
      </w:r>
      <w:r>
        <w:rPr>
          <w:rFonts w:hint="eastAsia"/>
          <w:kern w:val="0"/>
        </w:rPr>
        <w:t>月30日</w:t>
      </w:r>
    </w:p>
    <w:bookmarkEnd w:id="0"/>
    <w:p>
      <w:pPr>
        <w:spacing w:line="360" w:lineRule="auto"/>
      </w:pPr>
    </w:p>
    <w:sectPr>
      <w:footerReference r:id="rId3" w:type="default"/>
      <w:type w:val="nextColumn"/>
      <w:pgSz w:w="11907" w:h="16840"/>
      <w:pgMar w:top="1247" w:right="1588" w:bottom="1247" w:left="1588" w:header="851" w:footer="85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40001" w:csb1="00000000"/>
  </w:font>
  <w:font w:name="ˎ̥">
    <w:altName w:val="微软雅黑"/>
    <w:panose1 w:val="00000000000000000000"/>
    <w:charset w:val="00"/>
    <w:family w:val="roman"/>
    <w:pitch w:val="default"/>
    <w:sig w:usb0="00000000" w:usb1="00000000" w:usb2="00000000" w:usb3="00000000" w:csb0="00040001" w:csb1="00000000"/>
  </w:font>
  <w:font w:name="StarSymbol">
    <w:altName w:val="方正粗雅宋扁_GBK"/>
    <w:panose1 w:val="00000000000000000000"/>
    <w:charset w:val="02"/>
    <w:family w:val="auto"/>
    <w:pitch w:val="default"/>
    <w:sig w:usb0="00000000" w:usb1="00000000" w:usb2="00000000" w:usb3="00000000" w:csb0="00040001" w:csb1="00000000"/>
  </w:font>
  <w:font w:name="Verdana">
    <w:panose1 w:val="020B0604030504040204"/>
    <w:charset w:val="00"/>
    <w:family w:val="swiss"/>
    <w:pitch w:val="default"/>
    <w:sig w:usb0="A10006FF" w:usb1="4000205B" w:usb2="00000010" w:usb3="00000000" w:csb0="2000019F" w:csb1="00000000"/>
  </w:font>
  <w:font w:name="华文楷体">
    <w:panose1 w:val="02010600040101010101"/>
    <w:charset w:val="86"/>
    <w:family w:val="auto"/>
    <w:pitch w:val="default"/>
    <w:sig w:usb0="00000287" w:usb1="080F0000" w:usb2="00000000" w:usb3="00000000" w:csb0="0004009F" w:csb1="DFD70000"/>
  </w:font>
  <w:font w:name="Arial Black">
    <w:panose1 w:val="020B0A04020102020204"/>
    <w:charset w:val="00"/>
    <w:family w:val="swiss"/>
    <w:pitch w:val="default"/>
    <w:sig w:usb0="00000287" w:usb1="00000000" w:usb2="00000000" w:usb3="00000000" w:csb0="2000009F" w:csb1="DFD7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 PL ShanHeiSun Uni">
    <w:altName w:val="Arial"/>
    <w:panose1 w:val="00000000000000000000"/>
    <w:charset w:val="00"/>
    <w:family w:val="swiss"/>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
    <w:altName w:val="宋体"/>
    <w:panose1 w:val="00000000000000000000"/>
    <w:charset w:val="86"/>
    <w:family w:val="auto"/>
    <w:pitch w:val="default"/>
    <w:sig w:usb0="00000000" w:usb1="00000000" w:usb2="00000010" w:usb3="00000000" w:csb0="00040000" w:csb1="00000000"/>
  </w:font>
  <w:font w:name="Helvetica-Condensed-Bold">
    <w:altName w:val="Courier New"/>
    <w:panose1 w:val="00000000000000000000"/>
    <w:charset w:val="00"/>
    <w:family w:val="auto"/>
    <w:pitch w:val="default"/>
    <w:sig w:usb0="00000000" w:usb1="00000000" w:usb2="00000000" w:usb3="00000000" w:csb0="0000019F" w:csb1="00000000"/>
  </w:font>
  <w:font w:name="MingLiU">
    <w:panose1 w:val="02020509000000000000"/>
    <w:charset w:val="88"/>
    <w:family w:val="modern"/>
    <w:pitch w:val="default"/>
    <w:sig w:usb0="A00002FF" w:usb1="28CFFCFA" w:usb2="00000016" w:usb3="00000000" w:csb0="00100001" w:csb1="00000000"/>
  </w:font>
  <w:font w:name="Arial Narrow">
    <w:panose1 w:val="020B0606020202030204"/>
    <w:charset w:val="00"/>
    <w:family w:val="swiss"/>
    <w:pitch w:val="default"/>
    <w:sig w:usb0="00000287" w:usb1="00000800" w:usb2="00000000" w:usb3="00000000" w:csb0="2000009F" w:csb1="DFD70000"/>
  </w:font>
  <w:font w:name="宋体,Bold">
    <w:altName w:val="黑体"/>
    <w:panose1 w:val="00000000000000000000"/>
    <w:charset w:val="86"/>
    <w:family w:val="auto"/>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976735"/>
      <w:docPartObj>
        <w:docPartGallery w:val="AutoText"/>
      </w:docPartObj>
    </w:sdtPr>
    <w:sdtContent>
      <w:p>
        <w:pPr>
          <w:pStyle w:val="55"/>
          <w:jc w:val="center"/>
        </w:pPr>
        <w:r>
          <w:fldChar w:fldCharType="begin"/>
        </w:r>
        <w:r>
          <w:instrText xml:space="preserve"> PAGE   \* MERGEFORMAT </w:instrText>
        </w:r>
        <w:r>
          <w:fldChar w:fldCharType="separate"/>
        </w:r>
        <w:r>
          <w:rPr>
            <w:lang w:val="zh-CN"/>
          </w:rPr>
          <w:t>10</w:t>
        </w:r>
        <w:r>
          <w:rPr>
            <w:lang w:val="zh-CN"/>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EB6DC2"/>
    <w:multiLevelType w:val="singleLevel"/>
    <w:tmpl w:val="FCEB6DC2"/>
    <w:lvl w:ilvl="0" w:tentative="0">
      <w:start w:val="1"/>
      <w:numFmt w:val="chineseCounting"/>
      <w:suff w:val="nothing"/>
      <w:lvlText w:val="%1、"/>
      <w:lvlJc w:val="left"/>
      <w:rPr>
        <w:rFonts w:hint="eastAsia"/>
      </w:rPr>
    </w:lvl>
  </w:abstractNum>
  <w:abstractNum w:abstractNumId="1">
    <w:nsid w:val="070D0FFE"/>
    <w:multiLevelType w:val="singleLevel"/>
    <w:tmpl w:val="070D0FFE"/>
    <w:lvl w:ilvl="0" w:tentative="0">
      <w:start w:val="8"/>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gutterAtTop/>
  <w:hideSpellingErrors/>
  <w:hideGrammaticalErrors/>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1E3"/>
    <w:rsid w:val="00001E51"/>
    <w:rsid w:val="00001E7B"/>
    <w:rsid w:val="00002603"/>
    <w:rsid w:val="000102D5"/>
    <w:rsid w:val="0001391A"/>
    <w:rsid w:val="00015086"/>
    <w:rsid w:val="00016A92"/>
    <w:rsid w:val="00020C9A"/>
    <w:rsid w:val="00023DA6"/>
    <w:rsid w:val="00025098"/>
    <w:rsid w:val="000260A7"/>
    <w:rsid w:val="00026E62"/>
    <w:rsid w:val="00033457"/>
    <w:rsid w:val="00036CF1"/>
    <w:rsid w:val="000372C8"/>
    <w:rsid w:val="00037DC4"/>
    <w:rsid w:val="00041387"/>
    <w:rsid w:val="00041B4F"/>
    <w:rsid w:val="00042266"/>
    <w:rsid w:val="00042E83"/>
    <w:rsid w:val="00043206"/>
    <w:rsid w:val="00044019"/>
    <w:rsid w:val="00045AFA"/>
    <w:rsid w:val="000463E3"/>
    <w:rsid w:val="0004662A"/>
    <w:rsid w:val="00046EB4"/>
    <w:rsid w:val="0004798E"/>
    <w:rsid w:val="000479AD"/>
    <w:rsid w:val="000536AF"/>
    <w:rsid w:val="00053923"/>
    <w:rsid w:val="000542A1"/>
    <w:rsid w:val="00055E9E"/>
    <w:rsid w:val="000560A4"/>
    <w:rsid w:val="00057C54"/>
    <w:rsid w:val="00057E8F"/>
    <w:rsid w:val="00062841"/>
    <w:rsid w:val="000629B9"/>
    <w:rsid w:val="00062CE5"/>
    <w:rsid w:val="00064936"/>
    <w:rsid w:val="000660C1"/>
    <w:rsid w:val="000675DF"/>
    <w:rsid w:val="00067C4D"/>
    <w:rsid w:val="00067EC3"/>
    <w:rsid w:val="00070A71"/>
    <w:rsid w:val="000723D6"/>
    <w:rsid w:val="00072DA5"/>
    <w:rsid w:val="00072F4C"/>
    <w:rsid w:val="00074F41"/>
    <w:rsid w:val="00075117"/>
    <w:rsid w:val="000809EB"/>
    <w:rsid w:val="00083949"/>
    <w:rsid w:val="00084FEA"/>
    <w:rsid w:val="00086CF1"/>
    <w:rsid w:val="00094033"/>
    <w:rsid w:val="00094160"/>
    <w:rsid w:val="00095D99"/>
    <w:rsid w:val="000A3C8F"/>
    <w:rsid w:val="000A3E8B"/>
    <w:rsid w:val="000A49E7"/>
    <w:rsid w:val="000A5CD3"/>
    <w:rsid w:val="000B198A"/>
    <w:rsid w:val="000B2139"/>
    <w:rsid w:val="000B2E2B"/>
    <w:rsid w:val="000B493B"/>
    <w:rsid w:val="000B4D06"/>
    <w:rsid w:val="000B5B64"/>
    <w:rsid w:val="000B6A4D"/>
    <w:rsid w:val="000B6D74"/>
    <w:rsid w:val="000B7348"/>
    <w:rsid w:val="000C17AE"/>
    <w:rsid w:val="000C1B33"/>
    <w:rsid w:val="000C29BE"/>
    <w:rsid w:val="000C2C6F"/>
    <w:rsid w:val="000C6384"/>
    <w:rsid w:val="000C6D53"/>
    <w:rsid w:val="000C70FE"/>
    <w:rsid w:val="000D09D1"/>
    <w:rsid w:val="000D0EA9"/>
    <w:rsid w:val="000D1116"/>
    <w:rsid w:val="000D2157"/>
    <w:rsid w:val="000D3312"/>
    <w:rsid w:val="000D59F4"/>
    <w:rsid w:val="000D755E"/>
    <w:rsid w:val="000E10FE"/>
    <w:rsid w:val="000E4727"/>
    <w:rsid w:val="000E6C22"/>
    <w:rsid w:val="000E771A"/>
    <w:rsid w:val="000F05A0"/>
    <w:rsid w:val="000F085A"/>
    <w:rsid w:val="000F1102"/>
    <w:rsid w:val="000F35F8"/>
    <w:rsid w:val="000F5456"/>
    <w:rsid w:val="000F5457"/>
    <w:rsid w:val="00100EA6"/>
    <w:rsid w:val="001047C5"/>
    <w:rsid w:val="00105F08"/>
    <w:rsid w:val="00110D8B"/>
    <w:rsid w:val="00113641"/>
    <w:rsid w:val="00117475"/>
    <w:rsid w:val="00117859"/>
    <w:rsid w:val="0012087D"/>
    <w:rsid w:val="001215F2"/>
    <w:rsid w:val="001223A6"/>
    <w:rsid w:val="00122BF5"/>
    <w:rsid w:val="0012438A"/>
    <w:rsid w:val="00126135"/>
    <w:rsid w:val="00130F7C"/>
    <w:rsid w:val="0013152C"/>
    <w:rsid w:val="00135085"/>
    <w:rsid w:val="001354F4"/>
    <w:rsid w:val="0013667C"/>
    <w:rsid w:val="00136A52"/>
    <w:rsid w:val="00141781"/>
    <w:rsid w:val="00142EC0"/>
    <w:rsid w:val="001452FF"/>
    <w:rsid w:val="001479D6"/>
    <w:rsid w:val="00152832"/>
    <w:rsid w:val="00153A55"/>
    <w:rsid w:val="00154483"/>
    <w:rsid w:val="00154544"/>
    <w:rsid w:val="00154E3E"/>
    <w:rsid w:val="00155C1D"/>
    <w:rsid w:val="00156048"/>
    <w:rsid w:val="00160079"/>
    <w:rsid w:val="00161EF2"/>
    <w:rsid w:val="0016253C"/>
    <w:rsid w:val="001648F4"/>
    <w:rsid w:val="001651F6"/>
    <w:rsid w:val="00166BC7"/>
    <w:rsid w:val="00170113"/>
    <w:rsid w:val="00171BD1"/>
    <w:rsid w:val="001734D8"/>
    <w:rsid w:val="0017432D"/>
    <w:rsid w:val="00174E86"/>
    <w:rsid w:val="00176A16"/>
    <w:rsid w:val="00186AEB"/>
    <w:rsid w:val="0019070F"/>
    <w:rsid w:val="001926FF"/>
    <w:rsid w:val="00194841"/>
    <w:rsid w:val="00195152"/>
    <w:rsid w:val="001958D7"/>
    <w:rsid w:val="001974F1"/>
    <w:rsid w:val="00197892"/>
    <w:rsid w:val="001A06D4"/>
    <w:rsid w:val="001A68FA"/>
    <w:rsid w:val="001A7093"/>
    <w:rsid w:val="001A70B8"/>
    <w:rsid w:val="001A7566"/>
    <w:rsid w:val="001A7613"/>
    <w:rsid w:val="001B3993"/>
    <w:rsid w:val="001B54CC"/>
    <w:rsid w:val="001C38A5"/>
    <w:rsid w:val="001C4CEC"/>
    <w:rsid w:val="001C5AC1"/>
    <w:rsid w:val="001C6CB8"/>
    <w:rsid w:val="001D2758"/>
    <w:rsid w:val="001D632D"/>
    <w:rsid w:val="001D7880"/>
    <w:rsid w:val="001E0089"/>
    <w:rsid w:val="001E2235"/>
    <w:rsid w:val="001E2729"/>
    <w:rsid w:val="001E433B"/>
    <w:rsid w:val="001E455D"/>
    <w:rsid w:val="001E73C5"/>
    <w:rsid w:val="001E7CBE"/>
    <w:rsid w:val="001F00F5"/>
    <w:rsid w:val="001F07F6"/>
    <w:rsid w:val="001F136A"/>
    <w:rsid w:val="001F3DBB"/>
    <w:rsid w:val="001F453A"/>
    <w:rsid w:val="001F4AFD"/>
    <w:rsid w:val="001F747D"/>
    <w:rsid w:val="001F79EE"/>
    <w:rsid w:val="002017DB"/>
    <w:rsid w:val="002024D4"/>
    <w:rsid w:val="00203B3B"/>
    <w:rsid w:val="002048FF"/>
    <w:rsid w:val="00204994"/>
    <w:rsid w:val="00204BC6"/>
    <w:rsid w:val="0020548C"/>
    <w:rsid w:val="00206902"/>
    <w:rsid w:val="002105A2"/>
    <w:rsid w:val="00210CBB"/>
    <w:rsid w:val="00210E95"/>
    <w:rsid w:val="00212973"/>
    <w:rsid w:val="0021457D"/>
    <w:rsid w:val="00214BC1"/>
    <w:rsid w:val="00215281"/>
    <w:rsid w:val="002165FF"/>
    <w:rsid w:val="002167F3"/>
    <w:rsid w:val="00217552"/>
    <w:rsid w:val="00217560"/>
    <w:rsid w:val="00217BCC"/>
    <w:rsid w:val="00221B05"/>
    <w:rsid w:val="002232DB"/>
    <w:rsid w:val="002239ED"/>
    <w:rsid w:val="00223DB1"/>
    <w:rsid w:val="00226250"/>
    <w:rsid w:val="00226967"/>
    <w:rsid w:val="00230E39"/>
    <w:rsid w:val="00232FDF"/>
    <w:rsid w:val="00234398"/>
    <w:rsid w:val="00234DE0"/>
    <w:rsid w:val="00235270"/>
    <w:rsid w:val="00236836"/>
    <w:rsid w:val="00236917"/>
    <w:rsid w:val="00236E5E"/>
    <w:rsid w:val="00237E83"/>
    <w:rsid w:val="00237FA5"/>
    <w:rsid w:val="00237FF5"/>
    <w:rsid w:val="0024647F"/>
    <w:rsid w:val="002478B7"/>
    <w:rsid w:val="002478D2"/>
    <w:rsid w:val="002479EF"/>
    <w:rsid w:val="00247D1C"/>
    <w:rsid w:val="002505EF"/>
    <w:rsid w:val="00251443"/>
    <w:rsid w:val="002532D7"/>
    <w:rsid w:val="00257CB3"/>
    <w:rsid w:val="00260517"/>
    <w:rsid w:val="002624A9"/>
    <w:rsid w:val="002647EA"/>
    <w:rsid w:val="00264866"/>
    <w:rsid w:val="002648B6"/>
    <w:rsid w:val="00265E8B"/>
    <w:rsid w:val="00267134"/>
    <w:rsid w:val="00267B68"/>
    <w:rsid w:val="002715D2"/>
    <w:rsid w:val="00272A61"/>
    <w:rsid w:val="00273D83"/>
    <w:rsid w:val="00273E4B"/>
    <w:rsid w:val="00282A95"/>
    <w:rsid w:val="00283574"/>
    <w:rsid w:val="00286550"/>
    <w:rsid w:val="00286812"/>
    <w:rsid w:val="00286B39"/>
    <w:rsid w:val="00287205"/>
    <w:rsid w:val="002959CB"/>
    <w:rsid w:val="002A089C"/>
    <w:rsid w:val="002A0F86"/>
    <w:rsid w:val="002A1466"/>
    <w:rsid w:val="002A18E7"/>
    <w:rsid w:val="002A1F6F"/>
    <w:rsid w:val="002A3C40"/>
    <w:rsid w:val="002A59AF"/>
    <w:rsid w:val="002B0737"/>
    <w:rsid w:val="002B07AE"/>
    <w:rsid w:val="002B11BA"/>
    <w:rsid w:val="002B323C"/>
    <w:rsid w:val="002B36C5"/>
    <w:rsid w:val="002B432E"/>
    <w:rsid w:val="002B4E46"/>
    <w:rsid w:val="002B5D26"/>
    <w:rsid w:val="002B7551"/>
    <w:rsid w:val="002C0EB3"/>
    <w:rsid w:val="002C24D2"/>
    <w:rsid w:val="002C65AC"/>
    <w:rsid w:val="002D1FBE"/>
    <w:rsid w:val="002D280F"/>
    <w:rsid w:val="002D5067"/>
    <w:rsid w:val="002D54B4"/>
    <w:rsid w:val="002E00E7"/>
    <w:rsid w:val="002E07C8"/>
    <w:rsid w:val="002E15D7"/>
    <w:rsid w:val="002E2B79"/>
    <w:rsid w:val="002E438E"/>
    <w:rsid w:val="002E51EB"/>
    <w:rsid w:val="002E6B75"/>
    <w:rsid w:val="002E7A84"/>
    <w:rsid w:val="002E7B50"/>
    <w:rsid w:val="002F0DA8"/>
    <w:rsid w:val="002F19D2"/>
    <w:rsid w:val="002F4CFF"/>
    <w:rsid w:val="002F73C2"/>
    <w:rsid w:val="00301040"/>
    <w:rsid w:val="00301E52"/>
    <w:rsid w:val="00301F15"/>
    <w:rsid w:val="0030402B"/>
    <w:rsid w:val="003053D4"/>
    <w:rsid w:val="003065E8"/>
    <w:rsid w:val="003069B7"/>
    <w:rsid w:val="00307523"/>
    <w:rsid w:val="00310528"/>
    <w:rsid w:val="00310F9A"/>
    <w:rsid w:val="003128CD"/>
    <w:rsid w:val="00312D0A"/>
    <w:rsid w:val="00312D79"/>
    <w:rsid w:val="00313D21"/>
    <w:rsid w:val="0032084D"/>
    <w:rsid w:val="00320D65"/>
    <w:rsid w:val="00323508"/>
    <w:rsid w:val="003253D4"/>
    <w:rsid w:val="00325693"/>
    <w:rsid w:val="00325742"/>
    <w:rsid w:val="003268EB"/>
    <w:rsid w:val="00331AC7"/>
    <w:rsid w:val="00332ECA"/>
    <w:rsid w:val="003349D4"/>
    <w:rsid w:val="00336268"/>
    <w:rsid w:val="00340330"/>
    <w:rsid w:val="003443AD"/>
    <w:rsid w:val="00345B41"/>
    <w:rsid w:val="00345C9C"/>
    <w:rsid w:val="00347F46"/>
    <w:rsid w:val="00350F26"/>
    <w:rsid w:val="00351126"/>
    <w:rsid w:val="003531A9"/>
    <w:rsid w:val="00354CFC"/>
    <w:rsid w:val="00362360"/>
    <w:rsid w:val="00363D03"/>
    <w:rsid w:val="00363E35"/>
    <w:rsid w:val="003648E5"/>
    <w:rsid w:val="00364A7D"/>
    <w:rsid w:val="00364C89"/>
    <w:rsid w:val="003677D7"/>
    <w:rsid w:val="00370C6B"/>
    <w:rsid w:val="00371734"/>
    <w:rsid w:val="003774CE"/>
    <w:rsid w:val="00381C4F"/>
    <w:rsid w:val="0038231D"/>
    <w:rsid w:val="00382BB3"/>
    <w:rsid w:val="00383853"/>
    <w:rsid w:val="00383F87"/>
    <w:rsid w:val="00386D93"/>
    <w:rsid w:val="00387B82"/>
    <w:rsid w:val="00387CFD"/>
    <w:rsid w:val="0039039A"/>
    <w:rsid w:val="003904B6"/>
    <w:rsid w:val="00390E3E"/>
    <w:rsid w:val="00392270"/>
    <w:rsid w:val="0039412A"/>
    <w:rsid w:val="003945B9"/>
    <w:rsid w:val="0039480B"/>
    <w:rsid w:val="00394D09"/>
    <w:rsid w:val="00395E83"/>
    <w:rsid w:val="00397FEA"/>
    <w:rsid w:val="003A0F7F"/>
    <w:rsid w:val="003A176D"/>
    <w:rsid w:val="003A23D8"/>
    <w:rsid w:val="003A24A7"/>
    <w:rsid w:val="003A5BCF"/>
    <w:rsid w:val="003A613D"/>
    <w:rsid w:val="003A6665"/>
    <w:rsid w:val="003A676C"/>
    <w:rsid w:val="003A7AFA"/>
    <w:rsid w:val="003B60D4"/>
    <w:rsid w:val="003B6907"/>
    <w:rsid w:val="003B7179"/>
    <w:rsid w:val="003B72B7"/>
    <w:rsid w:val="003B7FDF"/>
    <w:rsid w:val="003C0D4E"/>
    <w:rsid w:val="003C108D"/>
    <w:rsid w:val="003C2576"/>
    <w:rsid w:val="003C633D"/>
    <w:rsid w:val="003C7623"/>
    <w:rsid w:val="003D1031"/>
    <w:rsid w:val="003D209F"/>
    <w:rsid w:val="003D3354"/>
    <w:rsid w:val="003D3CB3"/>
    <w:rsid w:val="003D4044"/>
    <w:rsid w:val="003D4F85"/>
    <w:rsid w:val="003D619C"/>
    <w:rsid w:val="003E3E31"/>
    <w:rsid w:val="003E4BE1"/>
    <w:rsid w:val="003E5C76"/>
    <w:rsid w:val="003E6B40"/>
    <w:rsid w:val="003E7AD8"/>
    <w:rsid w:val="003F497F"/>
    <w:rsid w:val="003F57E8"/>
    <w:rsid w:val="003F5CEB"/>
    <w:rsid w:val="0040194E"/>
    <w:rsid w:val="00402D94"/>
    <w:rsid w:val="00403200"/>
    <w:rsid w:val="004060B7"/>
    <w:rsid w:val="00406B1D"/>
    <w:rsid w:val="0040722C"/>
    <w:rsid w:val="004127B9"/>
    <w:rsid w:val="00412A0A"/>
    <w:rsid w:val="00414F15"/>
    <w:rsid w:val="00417076"/>
    <w:rsid w:val="00417089"/>
    <w:rsid w:val="00417BA1"/>
    <w:rsid w:val="00417D43"/>
    <w:rsid w:val="00417F88"/>
    <w:rsid w:val="00420DC8"/>
    <w:rsid w:val="00422BF5"/>
    <w:rsid w:val="004248FE"/>
    <w:rsid w:val="00427475"/>
    <w:rsid w:val="00427889"/>
    <w:rsid w:val="00433B11"/>
    <w:rsid w:val="00433DF1"/>
    <w:rsid w:val="00434082"/>
    <w:rsid w:val="00434158"/>
    <w:rsid w:val="0043500F"/>
    <w:rsid w:val="00435C0C"/>
    <w:rsid w:val="00435C1F"/>
    <w:rsid w:val="00436478"/>
    <w:rsid w:val="00441352"/>
    <w:rsid w:val="00441518"/>
    <w:rsid w:val="00447041"/>
    <w:rsid w:val="004479E5"/>
    <w:rsid w:val="0045057A"/>
    <w:rsid w:val="004518FA"/>
    <w:rsid w:val="00451BD4"/>
    <w:rsid w:val="00451FDE"/>
    <w:rsid w:val="0045266F"/>
    <w:rsid w:val="00453058"/>
    <w:rsid w:val="004530FB"/>
    <w:rsid w:val="00455E9F"/>
    <w:rsid w:val="00461330"/>
    <w:rsid w:val="0046294E"/>
    <w:rsid w:val="00462F1D"/>
    <w:rsid w:val="00463E24"/>
    <w:rsid w:val="00467EC0"/>
    <w:rsid w:val="004703FD"/>
    <w:rsid w:val="0047404E"/>
    <w:rsid w:val="00475BC0"/>
    <w:rsid w:val="0047616C"/>
    <w:rsid w:val="00476AFE"/>
    <w:rsid w:val="004810A2"/>
    <w:rsid w:val="00483270"/>
    <w:rsid w:val="004854A3"/>
    <w:rsid w:val="00490D9E"/>
    <w:rsid w:val="004924DD"/>
    <w:rsid w:val="00492D14"/>
    <w:rsid w:val="0049441E"/>
    <w:rsid w:val="00497781"/>
    <w:rsid w:val="004A1314"/>
    <w:rsid w:val="004A1573"/>
    <w:rsid w:val="004A3F01"/>
    <w:rsid w:val="004A4353"/>
    <w:rsid w:val="004A6639"/>
    <w:rsid w:val="004B166C"/>
    <w:rsid w:val="004B41B2"/>
    <w:rsid w:val="004B5EF3"/>
    <w:rsid w:val="004B7914"/>
    <w:rsid w:val="004C0EF8"/>
    <w:rsid w:val="004C16A2"/>
    <w:rsid w:val="004C3289"/>
    <w:rsid w:val="004C49EB"/>
    <w:rsid w:val="004C4E6D"/>
    <w:rsid w:val="004C5D47"/>
    <w:rsid w:val="004C7843"/>
    <w:rsid w:val="004C78CE"/>
    <w:rsid w:val="004D1711"/>
    <w:rsid w:val="004D1A41"/>
    <w:rsid w:val="004D2146"/>
    <w:rsid w:val="004D5F0A"/>
    <w:rsid w:val="004D7513"/>
    <w:rsid w:val="004D79F5"/>
    <w:rsid w:val="004E0CA3"/>
    <w:rsid w:val="004E2B44"/>
    <w:rsid w:val="004E3BEA"/>
    <w:rsid w:val="004E6E69"/>
    <w:rsid w:val="004E7B40"/>
    <w:rsid w:val="004F0112"/>
    <w:rsid w:val="004F0227"/>
    <w:rsid w:val="004F0E66"/>
    <w:rsid w:val="004F1FC8"/>
    <w:rsid w:val="004F2689"/>
    <w:rsid w:val="004F26E1"/>
    <w:rsid w:val="004F275B"/>
    <w:rsid w:val="004F45C7"/>
    <w:rsid w:val="004F698B"/>
    <w:rsid w:val="0050022C"/>
    <w:rsid w:val="0050073F"/>
    <w:rsid w:val="00504158"/>
    <w:rsid w:val="005043C1"/>
    <w:rsid w:val="00510361"/>
    <w:rsid w:val="00513D63"/>
    <w:rsid w:val="00513F90"/>
    <w:rsid w:val="00514C37"/>
    <w:rsid w:val="00515E4C"/>
    <w:rsid w:val="00517A7F"/>
    <w:rsid w:val="00520A72"/>
    <w:rsid w:val="00521C94"/>
    <w:rsid w:val="005249B1"/>
    <w:rsid w:val="005278FC"/>
    <w:rsid w:val="00530F0E"/>
    <w:rsid w:val="005319B9"/>
    <w:rsid w:val="00532334"/>
    <w:rsid w:val="0053383A"/>
    <w:rsid w:val="005342A1"/>
    <w:rsid w:val="005372C7"/>
    <w:rsid w:val="0054043E"/>
    <w:rsid w:val="00543B0D"/>
    <w:rsid w:val="00543B3B"/>
    <w:rsid w:val="00544946"/>
    <w:rsid w:val="00547078"/>
    <w:rsid w:val="005520FB"/>
    <w:rsid w:val="00556349"/>
    <w:rsid w:val="0055666A"/>
    <w:rsid w:val="00557401"/>
    <w:rsid w:val="005621BD"/>
    <w:rsid w:val="005623D3"/>
    <w:rsid w:val="005635C7"/>
    <w:rsid w:val="005637A5"/>
    <w:rsid w:val="0056620B"/>
    <w:rsid w:val="00566726"/>
    <w:rsid w:val="00567ED4"/>
    <w:rsid w:val="005765DA"/>
    <w:rsid w:val="0057673C"/>
    <w:rsid w:val="00581BA1"/>
    <w:rsid w:val="00585000"/>
    <w:rsid w:val="00586E55"/>
    <w:rsid w:val="0058780B"/>
    <w:rsid w:val="00587942"/>
    <w:rsid w:val="00591447"/>
    <w:rsid w:val="00591924"/>
    <w:rsid w:val="00591E93"/>
    <w:rsid w:val="005929DD"/>
    <w:rsid w:val="00592FA1"/>
    <w:rsid w:val="00597921"/>
    <w:rsid w:val="005A3021"/>
    <w:rsid w:val="005A6E73"/>
    <w:rsid w:val="005B06EC"/>
    <w:rsid w:val="005B0F6C"/>
    <w:rsid w:val="005B43AE"/>
    <w:rsid w:val="005B6527"/>
    <w:rsid w:val="005C0209"/>
    <w:rsid w:val="005C112C"/>
    <w:rsid w:val="005C4F55"/>
    <w:rsid w:val="005C54C0"/>
    <w:rsid w:val="005C5F52"/>
    <w:rsid w:val="005D230A"/>
    <w:rsid w:val="005D29F5"/>
    <w:rsid w:val="005D3553"/>
    <w:rsid w:val="005D594E"/>
    <w:rsid w:val="005D5EE9"/>
    <w:rsid w:val="005D6890"/>
    <w:rsid w:val="005E1190"/>
    <w:rsid w:val="005E132A"/>
    <w:rsid w:val="005E2073"/>
    <w:rsid w:val="005E20BD"/>
    <w:rsid w:val="005E3AF1"/>
    <w:rsid w:val="005E7F45"/>
    <w:rsid w:val="005F04BA"/>
    <w:rsid w:val="005F1049"/>
    <w:rsid w:val="005F49EA"/>
    <w:rsid w:val="005F7259"/>
    <w:rsid w:val="00600661"/>
    <w:rsid w:val="00600736"/>
    <w:rsid w:val="00600DAD"/>
    <w:rsid w:val="006014ED"/>
    <w:rsid w:val="00602881"/>
    <w:rsid w:val="00606F53"/>
    <w:rsid w:val="006071A5"/>
    <w:rsid w:val="006073F8"/>
    <w:rsid w:val="0060796E"/>
    <w:rsid w:val="006079C4"/>
    <w:rsid w:val="00610796"/>
    <w:rsid w:val="00611685"/>
    <w:rsid w:val="00615664"/>
    <w:rsid w:val="00616651"/>
    <w:rsid w:val="006166EE"/>
    <w:rsid w:val="00616C5F"/>
    <w:rsid w:val="00616C73"/>
    <w:rsid w:val="006174F1"/>
    <w:rsid w:val="006219E1"/>
    <w:rsid w:val="00621AD9"/>
    <w:rsid w:val="00627947"/>
    <w:rsid w:val="006279EC"/>
    <w:rsid w:val="00630088"/>
    <w:rsid w:val="00631408"/>
    <w:rsid w:val="0063561D"/>
    <w:rsid w:val="00637333"/>
    <w:rsid w:val="00637440"/>
    <w:rsid w:val="00641045"/>
    <w:rsid w:val="006418E6"/>
    <w:rsid w:val="0064375F"/>
    <w:rsid w:val="00645807"/>
    <w:rsid w:val="0064597C"/>
    <w:rsid w:val="00646430"/>
    <w:rsid w:val="00646B32"/>
    <w:rsid w:val="00646D76"/>
    <w:rsid w:val="00647FDD"/>
    <w:rsid w:val="00650FF9"/>
    <w:rsid w:val="00651095"/>
    <w:rsid w:val="00652797"/>
    <w:rsid w:val="00653762"/>
    <w:rsid w:val="0065420E"/>
    <w:rsid w:val="0065489F"/>
    <w:rsid w:val="0065594C"/>
    <w:rsid w:val="00656023"/>
    <w:rsid w:val="006566F8"/>
    <w:rsid w:val="00661858"/>
    <w:rsid w:val="00663B27"/>
    <w:rsid w:val="006650F8"/>
    <w:rsid w:val="00667591"/>
    <w:rsid w:val="00667B53"/>
    <w:rsid w:val="00670FC6"/>
    <w:rsid w:val="006727DD"/>
    <w:rsid w:val="00680DDD"/>
    <w:rsid w:val="00681D90"/>
    <w:rsid w:val="006848A9"/>
    <w:rsid w:val="006863EE"/>
    <w:rsid w:val="00686C31"/>
    <w:rsid w:val="00693577"/>
    <w:rsid w:val="006968F5"/>
    <w:rsid w:val="00696D54"/>
    <w:rsid w:val="00697E9A"/>
    <w:rsid w:val="006A2277"/>
    <w:rsid w:val="006B1561"/>
    <w:rsid w:val="006B2389"/>
    <w:rsid w:val="006B311B"/>
    <w:rsid w:val="006B4DDF"/>
    <w:rsid w:val="006B5479"/>
    <w:rsid w:val="006B5BFC"/>
    <w:rsid w:val="006C0056"/>
    <w:rsid w:val="006C1B4F"/>
    <w:rsid w:val="006C22FE"/>
    <w:rsid w:val="006C3E64"/>
    <w:rsid w:val="006C4AC2"/>
    <w:rsid w:val="006C4FA6"/>
    <w:rsid w:val="006C5091"/>
    <w:rsid w:val="006C7231"/>
    <w:rsid w:val="006C7905"/>
    <w:rsid w:val="006D006F"/>
    <w:rsid w:val="006D17AA"/>
    <w:rsid w:val="006D3F53"/>
    <w:rsid w:val="006D4C22"/>
    <w:rsid w:val="006D551F"/>
    <w:rsid w:val="006E178A"/>
    <w:rsid w:val="006E2DCA"/>
    <w:rsid w:val="006E3680"/>
    <w:rsid w:val="006E5344"/>
    <w:rsid w:val="006E6079"/>
    <w:rsid w:val="006E70DE"/>
    <w:rsid w:val="006F0D46"/>
    <w:rsid w:val="006F1509"/>
    <w:rsid w:val="006F2977"/>
    <w:rsid w:val="006F2B77"/>
    <w:rsid w:val="006F2E10"/>
    <w:rsid w:val="006F3563"/>
    <w:rsid w:val="006F3915"/>
    <w:rsid w:val="006F3AF4"/>
    <w:rsid w:val="006F58F6"/>
    <w:rsid w:val="006F708A"/>
    <w:rsid w:val="00702EF4"/>
    <w:rsid w:val="00705AA7"/>
    <w:rsid w:val="007073E0"/>
    <w:rsid w:val="00707F5C"/>
    <w:rsid w:val="00711072"/>
    <w:rsid w:val="007110BE"/>
    <w:rsid w:val="0071268D"/>
    <w:rsid w:val="0071349D"/>
    <w:rsid w:val="00716AE3"/>
    <w:rsid w:val="0072010E"/>
    <w:rsid w:val="0072133F"/>
    <w:rsid w:val="00721F78"/>
    <w:rsid w:val="007231C7"/>
    <w:rsid w:val="00724F20"/>
    <w:rsid w:val="00725C92"/>
    <w:rsid w:val="00726689"/>
    <w:rsid w:val="00734B0F"/>
    <w:rsid w:val="00742D09"/>
    <w:rsid w:val="007436CE"/>
    <w:rsid w:val="00745E6D"/>
    <w:rsid w:val="0074782D"/>
    <w:rsid w:val="00751BF3"/>
    <w:rsid w:val="007526D2"/>
    <w:rsid w:val="00754B49"/>
    <w:rsid w:val="00755DEF"/>
    <w:rsid w:val="00756FCA"/>
    <w:rsid w:val="00757F4C"/>
    <w:rsid w:val="00760763"/>
    <w:rsid w:val="00762368"/>
    <w:rsid w:val="007623E2"/>
    <w:rsid w:val="007625EB"/>
    <w:rsid w:val="0076286D"/>
    <w:rsid w:val="00763125"/>
    <w:rsid w:val="00764E32"/>
    <w:rsid w:val="00770AF2"/>
    <w:rsid w:val="00774925"/>
    <w:rsid w:val="00776F25"/>
    <w:rsid w:val="00786567"/>
    <w:rsid w:val="00786F40"/>
    <w:rsid w:val="0078749B"/>
    <w:rsid w:val="00794A84"/>
    <w:rsid w:val="0079615C"/>
    <w:rsid w:val="00797321"/>
    <w:rsid w:val="007A1B8E"/>
    <w:rsid w:val="007A2651"/>
    <w:rsid w:val="007A267B"/>
    <w:rsid w:val="007A67EA"/>
    <w:rsid w:val="007A7D50"/>
    <w:rsid w:val="007B1716"/>
    <w:rsid w:val="007B1EEF"/>
    <w:rsid w:val="007B3B4F"/>
    <w:rsid w:val="007B578D"/>
    <w:rsid w:val="007B6801"/>
    <w:rsid w:val="007B6FE5"/>
    <w:rsid w:val="007C03D2"/>
    <w:rsid w:val="007C149D"/>
    <w:rsid w:val="007C24F0"/>
    <w:rsid w:val="007C3751"/>
    <w:rsid w:val="007C38B8"/>
    <w:rsid w:val="007C5E30"/>
    <w:rsid w:val="007D7BB3"/>
    <w:rsid w:val="007D7BD3"/>
    <w:rsid w:val="007E0B04"/>
    <w:rsid w:val="007E0F6C"/>
    <w:rsid w:val="007E2A6D"/>
    <w:rsid w:val="007E4DD7"/>
    <w:rsid w:val="007E5E3B"/>
    <w:rsid w:val="007E6225"/>
    <w:rsid w:val="007F14C0"/>
    <w:rsid w:val="007F5225"/>
    <w:rsid w:val="007F5B38"/>
    <w:rsid w:val="007F7669"/>
    <w:rsid w:val="00800372"/>
    <w:rsid w:val="00800BA8"/>
    <w:rsid w:val="00801C20"/>
    <w:rsid w:val="00801FE5"/>
    <w:rsid w:val="00802429"/>
    <w:rsid w:val="00802E86"/>
    <w:rsid w:val="0080664C"/>
    <w:rsid w:val="00812115"/>
    <w:rsid w:val="00812207"/>
    <w:rsid w:val="00812CF4"/>
    <w:rsid w:val="00812FB3"/>
    <w:rsid w:val="00813A45"/>
    <w:rsid w:val="00814661"/>
    <w:rsid w:val="0081678E"/>
    <w:rsid w:val="00820438"/>
    <w:rsid w:val="00820D09"/>
    <w:rsid w:val="00822142"/>
    <w:rsid w:val="00822395"/>
    <w:rsid w:val="008242AB"/>
    <w:rsid w:val="00824AF3"/>
    <w:rsid w:val="008320C5"/>
    <w:rsid w:val="00832688"/>
    <w:rsid w:val="00834054"/>
    <w:rsid w:val="00834BF2"/>
    <w:rsid w:val="0083606E"/>
    <w:rsid w:val="00836AAF"/>
    <w:rsid w:val="00837E95"/>
    <w:rsid w:val="00837F72"/>
    <w:rsid w:val="008422D9"/>
    <w:rsid w:val="008453E7"/>
    <w:rsid w:val="008456D9"/>
    <w:rsid w:val="00845BE0"/>
    <w:rsid w:val="00850604"/>
    <w:rsid w:val="008512A2"/>
    <w:rsid w:val="00851B5F"/>
    <w:rsid w:val="0085231D"/>
    <w:rsid w:val="00853A92"/>
    <w:rsid w:val="008551E3"/>
    <w:rsid w:val="00856021"/>
    <w:rsid w:val="0085640F"/>
    <w:rsid w:val="00862983"/>
    <w:rsid w:val="00863D7D"/>
    <w:rsid w:val="00867061"/>
    <w:rsid w:val="00867868"/>
    <w:rsid w:val="00867F76"/>
    <w:rsid w:val="008716B9"/>
    <w:rsid w:val="00874540"/>
    <w:rsid w:val="00876081"/>
    <w:rsid w:val="00876413"/>
    <w:rsid w:val="00876867"/>
    <w:rsid w:val="008776A3"/>
    <w:rsid w:val="00877F9E"/>
    <w:rsid w:val="0088069D"/>
    <w:rsid w:val="00884E0F"/>
    <w:rsid w:val="00886ED9"/>
    <w:rsid w:val="00887022"/>
    <w:rsid w:val="00887B8E"/>
    <w:rsid w:val="00892087"/>
    <w:rsid w:val="00894074"/>
    <w:rsid w:val="008952DE"/>
    <w:rsid w:val="0089582B"/>
    <w:rsid w:val="00896583"/>
    <w:rsid w:val="008A1F17"/>
    <w:rsid w:val="008A5C60"/>
    <w:rsid w:val="008A65BD"/>
    <w:rsid w:val="008A7881"/>
    <w:rsid w:val="008A7DA0"/>
    <w:rsid w:val="008B3029"/>
    <w:rsid w:val="008B3D36"/>
    <w:rsid w:val="008B461E"/>
    <w:rsid w:val="008B6598"/>
    <w:rsid w:val="008B7784"/>
    <w:rsid w:val="008C0289"/>
    <w:rsid w:val="008C3AAE"/>
    <w:rsid w:val="008C3C33"/>
    <w:rsid w:val="008C3DE1"/>
    <w:rsid w:val="008C41A9"/>
    <w:rsid w:val="008C4635"/>
    <w:rsid w:val="008C507B"/>
    <w:rsid w:val="008C5E9D"/>
    <w:rsid w:val="008C67C7"/>
    <w:rsid w:val="008C6CE0"/>
    <w:rsid w:val="008C70B2"/>
    <w:rsid w:val="008C757D"/>
    <w:rsid w:val="008C7C68"/>
    <w:rsid w:val="008D0DB7"/>
    <w:rsid w:val="008D4B5A"/>
    <w:rsid w:val="008D72E1"/>
    <w:rsid w:val="008E0E4D"/>
    <w:rsid w:val="008E2C03"/>
    <w:rsid w:val="008E6933"/>
    <w:rsid w:val="008E6B55"/>
    <w:rsid w:val="008E7A26"/>
    <w:rsid w:val="008F22A6"/>
    <w:rsid w:val="008F2E22"/>
    <w:rsid w:val="0090092C"/>
    <w:rsid w:val="00900999"/>
    <w:rsid w:val="00900BA7"/>
    <w:rsid w:val="00901528"/>
    <w:rsid w:val="00904023"/>
    <w:rsid w:val="0090445D"/>
    <w:rsid w:val="00904756"/>
    <w:rsid w:val="00904BC3"/>
    <w:rsid w:val="00910C9F"/>
    <w:rsid w:val="009124B8"/>
    <w:rsid w:val="00912990"/>
    <w:rsid w:val="00912AB6"/>
    <w:rsid w:val="00912E31"/>
    <w:rsid w:val="009138E9"/>
    <w:rsid w:val="00913D80"/>
    <w:rsid w:val="0091552A"/>
    <w:rsid w:val="00920D58"/>
    <w:rsid w:val="00922062"/>
    <w:rsid w:val="0092391D"/>
    <w:rsid w:val="0092442F"/>
    <w:rsid w:val="009254FC"/>
    <w:rsid w:val="00925661"/>
    <w:rsid w:val="009260C2"/>
    <w:rsid w:val="009265AF"/>
    <w:rsid w:val="009325BB"/>
    <w:rsid w:val="0093457C"/>
    <w:rsid w:val="00934717"/>
    <w:rsid w:val="00935CA2"/>
    <w:rsid w:val="0093708C"/>
    <w:rsid w:val="00937A7F"/>
    <w:rsid w:val="00941501"/>
    <w:rsid w:val="009425F2"/>
    <w:rsid w:val="0094360A"/>
    <w:rsid w:val="00943965"/>
    <w:rsid w:val="00945959"/>
    <w:rsid w:val="00947088"/>
    <w:rsid w:val="00950EF8"/>
    <w:rsid w:val="00952556"/>
    <w:rsid w:val="009531BD"/>
    <w:rsid w:val="00953B4B"/>
    <w:rsid w:val="00953CEC"/>
    <w:rsid w:val="00955D0D"/>
    <w:rsid w:val="00956D25"/>
    <w:rsid w:val="00957238"/>
    <w:rsid w:val="00957328"/>
    <w:rsid w:val="0096153C"/>
    <w:rsid w:val="00961763"/>
    <w:rsid w:val="009619AF"/>
    <w:rsid w:val="009633C7"/>
    <w:rsid w:val="009654B6"/>
    <w:rsid w:val="009663D7"/>
    <w:rsid w:val="009678E8"/>
    <w:rsid w:val="00970181"/>
    <w:rsid w:val="00970DA7"/>
    <w:rsid w:val="00971A27"/>
    <w:rsid w:val="00973FB8"/>
    <w:rsid w:val="00974E97"/>
    <w:rsid w:val="009757C2"/>
    <w:rsid w:val="00981238"/>
    <w:rsid w:val="00981C09"/>
    <w:rsid w:val="009834DB"/>
    <w:rsid w:val="00986DA6"/>
    <w:rsid w:val="009902EE"/>
    <w:rsid w:val="00990A3D"/>
    <w:rsid w:val="00991283"/>
    <w:rsid w:val="0099220E"/>
    <w:rsid w:val="009923FD"/>
    <w:rsid w:val="00992E46"/>
    <w:rsid w:val="009A2665"/>
    <w:rsid w:val="009A32D8"/>
    <w:rsid w:val="009A47D5"/>
    <w:rsid w:val="009A4A56"/>
    <w:rsid w:val="009A554B"/>
    <w:rsid w:val="009A7A1F"/>
    <w:rsid w:val="009B061F"/>
    <w:rsid w:val="009B25E1"/>
    <w:rsid w:val="009B35B5"/>
    <w:rsid w:val="009B4315"/>
    <w:rsid w:val="009B72CE"/>
    <w:rsid w:val="009C2565"/>
    <w:rsid w:val="009C418A"/>
    <w:rsid w:val="009C42A2"/>
    <w:rsid w:val="009C4464"/>
    <w:rsid w:val="009C4B21"/>
    <w:rsid w:val="009C5515"/>
    <w:rsid w:val="009C6073"/>
    <w:rsid w:val="009C6C07"/>
    <w:rsid w:val="009C7C7F"/>
    <w:rsid w:val="009D01EB"/>
    <w:rsid w:val="009D5DCF"/>
    <w:rsid w:val="009D5FAF"/>
    <w:rsid w:val="009D6DA2"/>
    <w:rsid w:val="009E060E"/>
    <w:rsid w:val="009E2DD8"/>
    <w:rsid w:val="009E6064"/>
    <w:rsid w:val="009E6418"/>
    <w:rsid w:val="009F2D60"/>
    <w:rsid w:val="009F3A9B"/>
    <w:rsid w:val="00A01565"/>
    <w:rsid w:val="00A01831"/>
    <w:rsid w:val="00A05E6C"/>
    <w:rsid w:val="00A07B67"/>
    <w:rsid w:val="00A07BA7"/>
    <w:rsid w:val="00A126A2"/>
    <w:rsid w:val="00A14122"/>
    <w:rsid w:val="00A1651C"/>
    <w:rsid w:val="00A1673C"/>
    <w:rsid w:val="00A2231F"/>
    <w:rsid w:val="00A22676"/>
    <w:rsid w:val="00A2363E"/>
    <w:rsid w:val="00A25032"/>
    <w:rsid w:val="00A2676B"/>
    <w:rsid w:val="00A30B4E"/>
    <w:rsid w:val="00A31247"/>
    <w:rsid w:val="00A3185B"/>
    <w:rsid w:val="00A32C30"/>
    <w:rsid w:val="00A33A02"/>
    <w:rsid w:val="00A37694"/>
    <w:rsid w:val="00A440B1"/>
    <w:rsid w:val="00A44658"/>
    <w:rsid w:val="00A451BF"/>
    <w:rsid w:val="00A460A7"/>
    <w:rsid w:val="00A4710F"/>
    <w:rsid w:val="00A54765"/>
    <w:rsid w:val="00A55921"/>
    <w:rsid w:val="00A56698"/>
    <w:rsid w:val="00A56B7B"/>
    <w:rsid w:val="00A5701D"/>
    <w:rsid w:val="00A57482"/>
    <w:rsid w:val="00A57F62"/>
    <w:rsid w:val="00A65349"/>
    <w:rsid w:val="00A65F33"/>
    <w:rsid w:val="00A67280"/>
    <w:rsid w:val="00A6749B"/>
    <w:rsid w:val="00A7043F"/>
    <w:rsid w:val="00A751E7"/>
    <w:rsid w:val="00A80491"/>
    <w:rsid w:val="00A8148D"/>
    <w:rsid w:val="00A82145"/>
    <w:rsid w:val="00A84EDC"/>
    <w:rsid w:val="00A854D5"/>
    <w:rsid w:val="00A85A5F"/>
    <w:rsid w:val="00A8617F"/>
    <w:rsid w:val="00A865DA"/>
    <w:rsid w:val="00A86D92"/>
    <w:rsid w:val="00A90A6A"/>
    <w:rsid w:val="00A90D33"/>
    <w:rsid w:val="00A90E4C"/>
    <w:rsid w:val="00A9298F"/>
    <w:rsid w:val="00A92D85"/>
    <w:rsid w:val="00A93D73"/>
    <w:rsid w:val="00A94AF7"/>
    <w:rsid w:val="00A95AE3"/>
    <w:rsid w:val="00A96E8A"/>
    <w:rsid w:val="00A97978"/>
    <w:rsid w:val="00AA0980"/>
    <w:rsid w:val="00AA2E13"/>
    <w:rsid w:val="00AA4312"/>
    <w:rsid w:val="00AA5DE5"/>
    <w:rsid w:val="00AA725E"/>
    <w:rsid w:val="00AB361C"/>
    <w:rsid w:val="00AB4690"/>
    <w:rsid w:val="00AB54B7"/>
    <w:rsid w:val="00AC0DEF"/>
    <w:rsid w:val="00AC2962"/>
    <w:rsid w:val="00AC40D4"/>
    <w:rsid w:val="00AC43A6"/>
    <w:rsid w:val="00AC5287"/>
    <w:rsid w:val="00AC6D17"/>
    <w:rsid w:val="00AC7118"/>
    <w:rsid w:val="00AD1109"/>
    <w:rsid w:val="00AD1741"/>
    <w:rsid w:val="00AD4BE5"/>
    <w:rsid w:val="00AD5764"/>
    <w:rsid w:val="00AD5ADA"/>
    <w:rsid w:val="00AD5F6F"/>
    <w:rsid w:val="00AD625A"/>
    <w:rsid w:val="00AD63C5"/>
    <w:rsid w:val="00AD77D2"/>
    <w:rsid w:val="00AE05A6"/>
    <w:rsid w:val="00AE16A3"/>
    <w:rsid w:val="00AE2E62"/>
    <w:rsid w:val="00AE52BD"/>
    <w:rsid w:val="00AE6C96"/>
    <w:rsid w:val="00AE76E9"/>
    <w:rsid w:val="00AF0566"/>
    <w:rsid w:val="00AF3322"/>
    <w:rsid w:val="00AF4D48"/>
    <w:rsid w:val="00AF526A"/>
    <w:rsid w:val="00AF5343"/>
    <w:rsid w:val="00AF548A"/>
    <w:rsid w:val="00AF6AED"/>
    <w:rsid w:val="00B00F82"/>
    <w:rsid w:val="00B015EC"/>
    <w:rsid w:val="00B01F7F"/>
    <w:rsid w:val="00B02D9E"/>
    <w:rsid w:val="00B03333"/>
    <w:rsid w:val="00B03E2E"/>
    <w:rsid w:val="00B03F40"/>
    <w:rsid w:val="00B04690"/>
    <w:rsid w:val="00B046B8"/>
    <w:rsid w:val="00B048A5"/>
    <w:rsid w:val="00B058CD"/>
    <w:rsid w:val="00B05C1C"/>
    <w:rsid w:val="00B05FCE"/>
    <w:rsid w:val="00B06B26"/>
    <w:rsid w:val="00B0738E"/>
    <w:rsid w:val="00B1052C"/>
    <w:rsid w:val="00B1266D"/>
    <w:rsid w:val="00B1285C"/>
    <w:rsid w:val="00B17052"/>
    <w:rsid w:val="00B21B93"/>
    <w:rsid w:val="00B21D80"/>
    <w:rsid w:val="00B2706E"/>
    <w:rsid w:val="00B31CC5"/>
    <w:rsid w:val="00B33000"/>
    <w:rsid w:val="00B37192"/>
    <w:rsid w:val="00B37C8B"/>
    <w:rsid w:val="00B40344"/>
    <w:rsid w:val="00B413BA"/>
    <w:rsid w:val="00B42F10"/>
    <w:rsid w:val="00B43D51"/>
    <w:rsid w:val="00B45A01"/>
    <w:rsid w:val="00B46F00"/>
    <w:rsid w:val="00B470DB"/>
    <w:rsid w:val="00B50637"/>
    <w:rsid w:val="00B525D9"/>
    <w:rsid w:val="00B5398D"/>
    <w:rsid w:val="00B53EED"/>
    <w:rsid w:val="00B53FB0"/>
    <w:rsid w:val="00B54A2A"/>
    <w:rsid w:val="00B55282"/>
    <w:rsid w:val="00B554FA"/>
    <w:rsid w:val="00B55C68"/>
    <w:rsid w:val="00B609AE"/>
    <w:rsid w:val="00B61940"/>
    <w:rsid w:val="00B66D25"/>
    <w:rsid w:val="00B73C69"/>
    <w:rsid w:val="00B741DF"/>
    <w:rsid w:val="00B74455"/>
    <w:rsid w:val="00B75F6D"/>
    <w:rsid w:val="00B76110"/>
    <w:rsid w:val="00B763F1"/>
    <w:rsid w:val="00B76E07"/>
    <w:rsid w:val="00B77A6B"/>
    <w:rsid w:val="00B83DCB"/>
    <w:rsid w:val="00B85B8F"/>
    <w:rsid w:val="00B86358"/>
    <w:rsid w:val="00B8677C"/>
    <w:rsid w:val="00B8700B"/>
    <w:rsid w:val="00B9136F"/>
    <w:rsid w:val="00B950CF"/>
    <w:rsid w:val="00B95E3A"/>
    <w:rsid w:val="00B96118"/>
    <w:rsid w:val="00B97118"/>
    <w:rsid w:val="00B97A9B"/>
    <w:rsid w:val="00BA21F9"/>
    <w:rsid w:val="00BA2A51"/>
    <w:rsid w:val="00BA4552"/>
    <w:rsid w:val="00BA50D4"/>
    <w:rsid w:val="00BA54E6"/>
    <w:rsid w:val="00BA5687"/>
    <w:rsid w:val="00BA614F"/>
    <w:rsid w:val="00BA6AC3"/>
    <w:rsid w:val="00BA7212"/>
    <w:rsid w:val="00BB0F1C"/>
    <w:rsid w:val="00BB2AAD"/>
    <w:rsid w:val="00BB3D93"/>
    <w:rsid w:val="00BB4AA8"/>
    <w:rsid w:val="00BB4B55"/>
    <w:rsid w:val="00BB6894"/>
    <w:rsid w:val="00BB74AE"/>
    <w:rsid w:val="00BB79D4"/>
    <w:rsid w:val="00BB7BBB"/>
    <w:rsid w:val="00BC160A"/>
    <w:rsid w:val="00BC3485"/>
    <w:rsid w:val="00BC407D"/>
    <w:rsid w:val="00BC4F05"/>
    <w:rsid w:val="00BC5945"/>
    <w:rsid w:val="00BC6187"/>
    <w:rsid w:val="00BC65C9"/>
    <w:rsid w:val="00BD1AB9"/>
    <w:rsid w:val="00BD47C3"/>
    <w:rsid w:val="00BD5350"/>
    <w:rsid w:val="00BD55F1"/>
    <w:rsid w:val="00BE0DFA"/>
    <w:rsid w:val="00BE1681"/>
    <w:rsid w:val="00BE298E"/>
    <w:rsid w:val="00BE55DE"/>
    <w:rsid w:val="00BF557F"/>
    <w:rsid w:val="00BF5994"/>
    <w:rsid w:val="00BF6E06"/>
    <w:rsid w:val="00BF7353"/>
    <w:rsid w:val="00C005DE"/>
    <w:rsid w:val="00C03C88"/>
    <w:rsid w:val="00C0536E"/>
    <w:rsid w:val="00C0749E"/>
    <w:rsid w:val="00C07ABD"/>
    <w:rsid w:val="00C07BD6"/>
    <w:rsid w:val="00C1016E"/>
    <w:rsid w:val="00C11CDE"/>
    <w:rsid w:val="00C1258C"/>
    <w:rsid w:val="00C127F0"/>
    <w:rsid w:val="00C12ED5"/>
    <w:rsid w:val="00C13406"/>
    <w:rsid w:val="00C13F11"/>
    <w:rsid w:val="00C172E7"/>
    <w:rsid w:val="00C2173A"/>
    <w:rsid w:val="00C22919"/>
    <w:rsid w:val="00C22B10"/>
    <w:rsid w:val="00C2385F"/>
    <w:rsid w:val="00C2460D"/>
    <w:rsid w:val="00C25FFF"/>
    <w:rsid w:val="00C27CBA"/>
    <w:rsid w:val="00C31697"/>
    <w:rsid w:val="00C324E6"/>
    <w:rsid w:val="00C32BE9"/>
    <w:rsid w:val="00C351C7"/>
    <w:rsid w:val="00C364A7"/>
    <w:rsid w:val="00C424A4"/>
    <w:rsid w:val="00C42BBB"/>
    <w:rsid w:val="00C43EA7"/>
    <w:rsid w:val="00C4402D"/>
    <w:rsid w:val="00C455B5"/>
    <w:rsid w:val="00C46215"/>
    <w:rsid w:val="00C50C68"/>
    <w:rsid w:val="00C50EAC"/>
    <w:rsid w:val="00C50ED2"/>
    <w:rsid w:val="00C51D96"/>
    <w:rsid w:val="00C53A68"/>
    <w:rsid w:val="00C5403F"/>
    <w:rsid w:val="00C55FED"/>
    <w:rsid w:val="00C5725A"/>
    <w:rsid w:val="00C5728F"/>
    <w:rsid w:val="00C57A58"/>
    <w:rsid w:val="00C57B4D"/>
    <w:rsid w:val="00C61A76"/>
    <w:rsid w:val="00C63306"/>
    <w:rsid w:val="00C6356B"/>
    <w:rsid w:val="00C64D5D"/>
    <w:rsid w:val="00C66B37"/>
    <w:rsid w:val="00C66B72"/>
    <w:rsid w:val="00C729BF"/>
    <w:rsid w:val="00C73BAF"/>
    <w:rsid w:val="00C75C6E"/>
    <w:rsid w:val="00C76CE1"/>
    <w:rsid w:val="00C81E02"/>
    <w:rsid w:val="00C82AAE"/>
    <w:rsid w:val="00C8503D"/>
    <w:rsid w:val="00C85F3C"/>
    <w:rsid w:val="00C86FBB"/>
    <w:rsid w:val="00C8766E"/>
    <w:rsid w:val="00C90EA2"/>
    <w:rsid w:val="00C91C17"/>
    <w:rsid w:val="00C9278A"/>
    <w:rsid w:val="00C94384"/>
    <w:rsid w:val="00C94EC8"/>
    <w:rsid w:val="00C956D5"/>
    <w:rsid w:val="00C97245"/>
    <w:rsid w:val="00CA3175"/>
    <w:rsid w:val="00CA3733"/>
    <w:rsid w:val="00CA6CFC"/>
    <w:rsid w:val="00CB155A"/>
    <w:rsid w:val="00CB22F5"/>
    <w:rsid w:val="00CB2E17"/>
    <w:rsid w:val="00CB362B"/>
    <w:rsid w:val="00CB46C2"/>
    <w:rsid w:val="00CB7086"/>
    <w:rsid w:val="00CC00EB"/>
    <w:rsid w:val="00CC1DE3"/>
    <w:rsid w:val="00CC34B8"/>
    <w:rsid w:val="00CC4035"/>
    <w:rsid w:val="00CC4AE2"/>
    <w:rsid w:val="00CC6607"/>
    <w:rsid w:val="00CD0AE0"/>
    <w:rsid w:val="00CD20D6"/>
    <w:rsid w:val="00CD2DBD"/>
    <w:rsid w:val="00CD68F9"/>
    <w:rsid w:val="00CD715B"/>
    <w:rsid w:val="00CD787C"/>
    <w:rsid w:val="00CD7AC5"/>
    <w:rsid w:val="00CE0D1F"/>
    <w:rsid w:val="00CE1DE6"/>
    <w:rsid w:val="00CE2CC8"/>
    <w:rsid w:val="00CE2D91"/>
    <w:rsid w:val="00CE5480"/>
    <w:rsid w:val="00CE55DE"/>
    <w:rsid w:val="00CF02DF"/>
    <w:rsid w:val="00CF362E"/>
    <w:rsid w:val="00D00135"/>
    <w:rsid w:val="00D026EE"/>
    <w:rsid w:val="00D032BF"/>
    <w:rsid w:val="00D05A47"/>
    <w:rsid w:val="00D06B6C"/>
    <w:rsid w:val="00D11663"/>
    <w:rsid w:val="00D13F45"/>
    <w:rsid w:val="00D16434"/>
    <w:rsid w:val="00D1667D"/>
    <w:rsid w:val="00D1744E"/>
    <w:rsid w:val="00D17A20"/>
    <w:rsid w:val="00D21E61"/>
    <w:rsid w:val="00D2250D"/>
    <w:rsid w:val="00D22770"/>
    <w:rsid w:val="00D23367"/>
    <w:rsid w:val="00D31F30"/>
    <w:rsid w:val="00D329E8"/>
    <w:rsid w:val="00D331F2"/>
    <w:rsid w:val="00D34D7F"/>
    <w:rsid w:val="00D35210"/>
    <w:rsid w:val="00D36275"/>
    <w:rsid w:val="00D37E80"/>
    <w:rsid w:val="00D41F5D"/>
    <w:rsid w:val="00D42023"/>
    <w:rsid w:val="00D42789"/>
    <w:rsid w:val="00D434EB"/>
    <w:rsid w:val="00D43A8D"/>
    <w:rsid w:val="00D441F8"/>
    <w:rsid w:val="00D46840"/>
    <w:rsid w:val="00D51635"/>
    <w:rsid w:val="00D51989"/>
    <w:rsid w:val="00D52027"/>
    <w:rsid w:val="00D53242"/>
    <w:rsid w:val="00D539E1"/>
    <w:rsid w:val="00D54392"/>
    <w:rsid w:val="00D54716"/>
    <w:rsid w:val="00D551C9"/>
    <w:rsid w:val="00D56435"/>
    <w:rsid w:val="00D568E8"/>
    <w:rsid w:val="00D62209"/>
    <w:rsid w:val="00D6268C"/>
    <w:rsid w:val="00D62929"/>
    <w:rsid w:val="00D63360"/>
    <w:rsid w:val="00D633C7"/>
    <w:rsid w:val="00D6741A"/>
    <w:rsid w:val="00D67DD1"/>
    <w:rsid w:val="00D704BB"/>
    <w:rsid w:val="00D70E1C"/>
    <w:rsid w:val="00D72E88"/>
    <w:rsid w:val="00D8218F"/>
    <w:rsid w:val="00D8654C"/>
    <w:rsid w:val="00D91A71"/>
    <w:rsid w:val="00D9309F"/>
    <w:rsid w:val="00D9366B"/>
    <w:rsid w:val="00D952E8"/>
    <w:rsid w:val="00D9650A"/>
    <w:rsid w:val="00D97FB9"/>
    <w:rsid w:val="00DA26C8"/>
    <w:rsid w:val="00DA2F7A"/>
    <w:rsid w:val="00DA42EE"/>
    <w:rsid w:val="00DA7025"/>
    <w:rsid w:val="00DB0984"/>
    <w:rsid w:val="00DB194A"/>
    <w:rsid w:val="00DB1B76"/>
    <w:rsid w:val="00DB2754"/>
    <w:rsid w:val="00DB31F5"/>
    <w:rsid w:val="00DB3A0E"/>
    <w:rsid w:val="00DB3D65"/>
    <w:rsid w:val="00DB3E60"/>
    <w:rsid w:val="00DB4821"/>
    <w:rsid w:val="00DB7CDA"/>
    <w:rsid w:val="00DC0164"/>
    <w:rsid w:val="00DC140D"/>
    <w:rsid w:val="00DC1CC5"/>
    <w:rsid w:val="00DC23FD"/>
    <w:rsid w:val="00DC25E2"/>
    <w:rsid w:val="00DC42D2"/>
    <w:rsid w:val="00DC764F"/>
    <w:rsid w:val="00DC7DDA"/>
    <w:rsid w:val="00DD066E"/>
    <w:rsid w:val="00DD1A48"/>
    <w:rsid w:val="00DD1AA1"/>
    <w:rsid w:val="00DD4218"/>
    <w:rsid w:val="00DD4C66"/>
    <w:rsid w:val="00DD5A12"/>
    <w:rsid w:val="00DD7C36"/>
    <w:rsid w:val="00DE1A01"/>
    <w:rsid w:val="00DE2239"/>
    <w:rsid w:val="00DE3B26"/>
    <w:rsid w:val="00DE4341"/>
    <w:rsid w:val="00DE5437"/>
    <w:rsid w:val="00DE6ED5"/>
    <w:rsid w:val="00DF159F"/>
    <w:rsid w:val="00DF25FD"/>
    <w:rsid w:val="00DF6045"/>
    <w:rsid w:val="00DF7A7B"/>
    <w:rsid w:val="00E0292D"/>
    <w:rsid w:val="00E03558"/>
    <w:rsid w:val="00E04DDA"/>
    <w:rsid w:val="00E0589B"/>
    <w:rsid w:val="00E10263"/>
    <w:rsid w:val="00E139B7"/>
    <w:rsid w:val="00E13B80"/>
    <w:rsid w:val="00E1677F"/>
    <w:rsid w:val="00E17F0D"/>
    <w:rsid w:val="00E21057"/>
    <w:rsid w:val="00E23482"/>
    <w:rsid w:val="00E23731"/>
    <w:rsid w:val="00E24ACE"/>
    <w:rsid w:val="00E2780A"/>
    <w:rsid w:val="00E3229A"/>
    <w:rsid w:val="00E350B0"/>
    <w:rsid w:val="00E35A22"/>
    <w:rsid w:val="00E35C39"/>
    <w:rsid w:val="00E4081D"/>
    <w:rsid w:val="00E44EEC"/>
    <w:rsid w:val="00E4710D"/>
    <w:rsid w:val="00E504B2"/>
    <w:rsid w:val="00E5080C"/>
    <w:rsid w:val="00E50A14"/>
    <w:rsid w:val="00E51591"/>
    <w:rsid w:val="00E56630"/>
    <w:rsid w:val="00E57949"/>
    <w:rsid w:val="00E6143B"/>
    <w:rsid w:val="00E6278A"/>
    <w:rsid w:val="00E6279C"/>
    <w:rsid w:val="00E659B9"/>
    <w:rsid w:val="00E667F4"/>
    <w:rsid w:val="00E67C97"/>
    <w:rsid w:val="00E70733"/>
    <w:rsid w:val="00E7356C"/>
    <w:rsid w:val="00E73A01"/>
    <w:rsid w:val="00E73E61"/>
    <w:rsid w:val="00E7468F"/>
    <w:rsid w:val="00E759D9"/>
    <w:rsid w:val="00E834FC"/>
    <w:rsid w:val="00E83B17"/>
    <w:rsid w:val="00E915CA"/>
    <w:rsid w:val="00E9278F"/>
    <w:rsid w:val="00E941F8"/>
    <w:rsid w:val="00E95680"/>
    <w:rsid w:val="00EA2228"/>
    <w:rsid w:val="00EA4AC8"/>
    <w:rsid w:val="00EA73CB"/>
    <w:rsid w:val="00EA7B4C"/>
    <w:rsid w:val="00EA7CB8"/>
    <w:rsid w:val="00EB02AB"/>
    <w:rsid w:val="00EB58C5"/>
    <w:rsid w:val="00EB706B"/>
    <w:rsid w:val="00EB720A"/>
    <w:rsid w:val="00EB7214"/>
    <w:rsid w:val="00EC0058"/>
    <w:rsid w:val="00EC0A9E"/>
    <w:rsid w:val="00EC0E4C"/>
    <w:rsid w:val="00EC264C"/>
    <w:rsid w:val="00EC3401"/>
    <w:rsid w:val="00EC494C"/>
    <w:rsid w:val="00EC79E7"/>
    <w:rsid w:val="00ED0DC5"/>
    <w:rsid w:val="00ED1319"/>
    <w:rsid w:val="00ED376B"/>
    <w:rsid w:val="00ED3A39"/>
    <w:rsid w:val="00ED5A42"/>
    <w:rsid w:val="00ED601E"/>
    <w:rsid w:val="00ED6D42"/>
    <w:rsid w:val="00ED6E4B"/>
    <w:rsid w:val="00EE0424"/>
    <w:rsid w:val="00EE0817"/>
    <w:rsid w:val="00EE5D74"/>
    <w:rsid w:val="00EF0BCB"/>
    <w:rsid w:val="00EF12E2"/>
    <w:rsid w:val="00EF2060"/>
    <w:rsid w:val="00EF3C11"/>
    <w:rsid w:val="00EF454E"/>
    <w:rsid w:val="00EF4848"/>
    <w:rsid w:val="00F032D7"/>
    <w:rsid w:val="00F0663A"/>
    <w:rsid w:val="00F06807"/>
    <w:rsid w:val="00F076D8"/>
    <w:rsid w:val="00F07D9A"/>
    <w:rsid w:val="00F10484"/>
    <w:rsid w:val="00F1052E"/>
    <w:rsid w:val="00F12961"/>
    <w:rsid w:val="00F13310"/>
    <w:rsid w:val="00F143F3"/>
    <w:rsid w:val="00F15E60"/>
    <w:rsid w:val="00F16BBB"/>
    <w:rsid w:val="00F172FC"/>
    <w:rsid w:val="00F2047D"/>
    <w:rsid w:val="00F22569"/>
    <w:rsid w:val="00F23D48"/>
    <w:rsid w:val="00F24442"/>
    <w:rsid w:val="00F31FA7"/>
    <w:rsid w:val="00F326CC"/>
    <w:rsid w:val="00F345CA"/>
    <w:rsid w:val="00F3528B"/>
    <w:rsid w:val="00F359BE"/>
    <w:rsid w:val="00F35CC9"/>
    <w:rsid w:val="00F46A63"/>
    <w:rsid w:val="00F46CD0"/>
    <w:rsid w:val="00F46F56"/>
    <w:rsid w:val="00F4732C"/>
    <w:rsid w:val="00F503C2"/>
    <w:rsid w:val="00F522BC"/>
    <w:rsid w:val="00F52757"/>
    <w:rsid w:val="00F529E0"/>
    <w:rsid w:val="00F52E1B"/>
    <w:rsid w:val="00F53A6B"/>
    <w:rsid w:val="00F543E1"/>
    <w:rsid w:val="00F55942"/>
    <w:rsid w:val="00F55ABC"/>
    <w:rsid w:val="00F624FA"/>
    <w:rsid w:val="00F63760"/>
    <w:rsid w:val="00F64695"/>
    <w:rsid w:val="00F64AD6"/>
    <w:rsid w:val="00F67BD7"/>
    <w:rsid w:val="00F71302"/>
    <w:rsid w:val="00F71C88"/>
    <w:rsid w:val="00F72D0B"/>
    <w:rsid w:val="00F77BC0"/>
    <w:rsid w:val="00F77D3D"/>
    <w:rsid w:val="00F80229"/>
    <w:rsid w:val="00F806B7"/>
    <w:rsid w:val="00F82D59"/>
    <w:rsid w:val="00F83287"/>
    <w:rsid w:val="00F83E40"/>
    <w:rsid w:val="00F84B7B"/>
    <w:rsid w:val="00F92B62"/>
    <w:rsid w:val="00F92C71"/>
    <w:rsid w:val="00F93BA0"/>
    <w:rsid w:val="00F93C32"/>
    <w:rsid w:val="00F95244"/>
    <w:rsid w:val="00F95924"/>
    <w:rsid w:val="00F969FF"/>
    <w:rsid w:val="00FA1267"/>
    <w:rsid w:val="00FA1FF0"/>
    <w:rsid w:val="00FA490D"/>
    <w:rsid w:val="00FA60D3"/>
    <w:rsid w:val="00FB00F1"/>
    <w:rsid w:val="00FB0304"/>
    <w:rsid w:val="00FB072B"/>
    <w:rsid w:val="00FB1C9A"/>
    <w:rsid w:val="00FC1888"/>
    <w:rsid w:val="00FC2072"/>
    <w:rsid w:val="00FC2439"/>
    <w:rsid w:val="00FC2E91"/>
    <w:rsid w:val="00FC4772"/>
    <w:rsid w:val="00FC6F52"/>
    <w:rsid w:val="00FC7296"/>
    <w:rsid w:val="00FD6D5A"/>
    <w:rsid w:val="00FD71EF"/>
    <w:rsid w:val="00FE0ED4"/>
    <w:rsid w:val="00FE1050"/>
    <w:rsid w:val="00FE23AC"/>
    <w:rsid w:val="00FE2D92"/>
    <w:rsid w:val="00FE5372"/>
    <w:rsid w:val="00FE66D7"/>
    <w:rsid w:val="00FF1182"/>
    <w:rsid w:val="00FF1F30"/>
    <w:rsid w:val="00FF2ACE"/>
    <w:rsid w:val="00FF35B8"/>
    <w:rsid w:val="00FF35C0"/>
    <w:rsid w:val="00FF4500"/>
    <w:rsid w:val="00FF4D8A"/>
    <w:rsid w:val="00FF75E7"/>
    <w:rsid w:val="168965FB"/>
    <w:rsid w:val="1CBA215E"/>
    <w:rsid w:val="1FAD36D5"/>
    <w:rsid w:val="321E0BC9"/>
    <w:rsid w:val="45B22B98"/>
    <w:rsid w:val="6E4F42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99" w:semiHidden="0" w:name="index 1"/>
    <w:lsdException w:qFormat="1" w:uiPriority="99" w:semiHidden="0" w:name="index 2"/>
    <w:lsdException w:qFormat="1" w:uiPriority="99" w:semiHidden="0" w:name="index 3"/>
    <w:lsdException w:uiPriority="99" w:semiHidden="0" w:name="index 4"/>
    <w:lsdException w:uiPriority="99" w:semiHidden="0" w:name="index 5"/>
    <w:lsdException w:uiPriority="99" w:semiHidden="0" w:name="index 6"/>
    <w:lsdException w:qFormat="1" w:uiPriority="99" w:semiHidden="0" w:name="index 7"/>
    <w:lsdException w:uiPriority="99" w:semiHidden="0" w:name="index 8"/>
    <w:lsdException w:qFormat="1" w:uiPriority="99"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unhideWhenUsed="0" w:uiPriority="39" w:semiHidden="0" w:name="toc 5"/>
    <w:lsdException w:qFormat="1" w:unhideWhenUsed="0" w:uiPriority="39" w:semiHidden="0" w:name="toc 6"/>
    <w:lsdException w:unhideWhenUsed="0" w:uiPriority="39" w:semiHidden="0" w:name="toc 7"/>
    <w:lsdException w:qFormat="1" w:unhideWhenUsed="0" w:uiPriority="39" w:semiHidden="0" w:name="toc 8"/>
    <w:lsdException w:qFormat="1" w:unhideWhenUsed="0" w:uiPriority="39" w:semiHidden="0" w:name="toc 9"/>
    <w:lsdException w:qFormat="1" w:unhideWhenUsed="0" w:uiPriority="34" w:semiHidden="0" w:name="Normal Indent"/>
    <w:lsdException w:qFormat="1"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iPriority="99" w:semiHidden="0" w:name="index heading"/>
    <w:lsdException w:qFormat="1" w:unhideWhenUsed="0" w:uiPriority="0" w:semiHidden="0" w:name="caption"/>
    <w:lsdException w:qFormat="1" w:uiPriority="99" w:semiHidden="0" w:name="table of figures"/>
    <w:lsdException w:qFormat="1" w:uiPriority="99" w:semiHidden="0" w:name="envelope address"/>
    <w:lsdException w:qFormat="1" w:uiPriority="99" w:semiHidden="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qFormat="1" w:uiPriority="99" w:semiHidden="0" w:name="endnote text"/>
    <w:lsdException w:uiPriority="99" w:semiHidden="0" w:name="table of authorities"/>
    <w:lsdException w:uiPriority="99" w:semiHidden="0" w:name="macro"/>
    <w:lsdException w:uiPriority="99" w:semiHidden="0" w:name="toa heading"/>
    <w:lsdException w:qFormat="1" w:unhideWhenUsed="0" w:uiPriority="99" w:semiHidden="0" w:name="List"/>
    <w:lsdException w:uiPriority="99" w:semiHidden="0" w:name="List Bullet"/>
    <w:lsdException w:unhideWhenUsed="0" w:uiPriority="99" w:semiHidden="0" w:name="List Number"/>
    <w:lsdException w:qFormat="1" w:uiPriority="99" w:semiHidden="0" w:name="List 2"/>
    <w:lsdException w:uiPriority="99" w:semiHidden="0" w:name="List 3"/>
    <w:lsdException w:qFormat="1" w:uiPriority="99" w:semiHidden="0" w:name="List 4"/>
    <w:lsdException w:qFormat="1" w:uiPriority="99" w:semiHidden="0" w:name="List 5"/>
    <w:lsdException w:uiPriority="99" w:semiHidden="0" w:name="List Bullet 2"/>
    <w:lsdException w:uiPriority="99" w:semiHidden="0" w:name="List Bullet 3"/>
    <w:lsdException w:uiPriority="99" w:semiHidden="0" w:name="List Bullet 4"/>
    <w:lsdException w:uiPriority="99" w:semiHidden="0" w:name="List Bullet 5"/>
    <w:lsdException w:uiPriority="99" w:semiHidden="0" w:name="List Number 2"/>
    <w:lsdException w:qFormat="1" w:uiPriority="99" w:semiHidden="0" w:name="List Number 3"/>
    <w:lsdException w:qFormat="1" w:uiPriority="99" w:semiHidden="0" w:name="List Number 4"/>
    <w:lsdException w:qFormat="1" w:uiPriority="99" w:semiHidden="0" w:name="List Number 5"/>
    <w:lsdException w:qFormat="1" w:unhideWhenUsed="0" w:uiPriority="0" w:semiHidden="0" w:name="Title"/>
    <w:lsdException w:unhideWhenUsed="0" w:uiPriority="0" w:semiHidden="0" w:name="Closing"/>
    <w:lsdException w:qFormat="1" w:uiPriority="99" w:semiHidden="0" w:name="Signature"/>
    <w:lsdException w:uiPriority="1" w:name="Default Paragraph Font"/>
    <w:lsdException w:qFormat="1" w:unhideWhenUsed="0" w:uiPriority="0" w:semiHidden="0" w:name="Body Text"/>
    <w:lsdException w:unhideWhenUsed="0" w:uiPriority="0" w:semiHidden="0" w:name="Body Text Indent"/>
    <w:lsdException w:qFormat="1" w:uiPriority="99" w:semiHidden="0" w:name="List Continue"/>
    <w:lsdException w:qFormat="1" w:uiPriority="99" w:semiHidden="0" w:name="List Continue 2"/>
    <w:lsdException w:qFormat="1" w:uiPriority="99" w:semiHidden="0" w:name="List Continue 3"/>
    <w:lsdException w:qFormat="1" w:uiPriority="99" w:semiHidden="0" w:name="List Continue 4"/>
    <w:lsdException w:qFormat="1" w:uiPriority="99"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iPriority="99" w:semiHidden="0" w:name="E-mail Signature"/>
    <w:lsdException w:qFormat="1" w:unhideWhenUsed="0" w:uiPriority="0" w:semiHidden="0" w:name="Normal (Web)"/>
    <w:lsdException w:uiPriority="0" w:name="HTML Acronym"/>
    <w:lsdException w:qFormat="1" w:uiPriority="99" w:semiHidden="0" w:name="HTML Address"/>
    <w:lsdException w:uiPriority="0" w:name="HTML Cite"/>
    <w:lsdException w:uiPriority="0" w:name="HTML Code"/>
    <w:lsdException w:uiPriority="0" w:name="HTML Definition"/>
    <w:lsdException w:uiPriority="0" w:name="HTML Keyboard"/>
    <w:lsdException w:qFormat="1"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97"/>
    <w:qFormat/>
    <w:uiPriority w:val="0"/>
    <w:pPr>
      <w:keepNext/>
      <w:keepLines/>
      <w:autoSpaceDE w:val="0"/>
      <w:autoSpaceDN w:val="0"/>
      <w:adjustRightInd w:val="0"/>
      <w:spacing w:before="340" w:after="330" w:line="578" w:lineRule="atLeast"/>
      <w:jc w:val="center"/>
      <w:outlineLvl w:val="0"/>
    </w:pPr>
    <w:rPr>
      <w:rFonts w:hint="eastAsia" w:ascii="宋体"/>
      <w:b/>
      <w:kern w:val="0"/>
      <w:sz w:val="44"/>
      <w:szCs w:val="20"/>
    </w:rPr>
  </w:style>
  <w:style w:type="paragraph" w:styleId="4">
    <w:name w:val="heading 2"/>
    <w:basedOn w:val="1"/>
    <w:next w:val="1"/>
    <w:link w:val="98"/>
    <w:qFormat/>
    <w:uiPriority w:val="0"/>
    <w:pPr>
      <w:keepNext/>
      <w:keepLines/>
      <w:spacing w:before="260" w:after="260" w:line="413" w:lineRule="auto"/>
      <w:outlineLvl w:val="1"/>
    </w:pPr>
    <w:rPr>
      <w:rFonts w:ascii="Arial" w:hAnsi="Arial" w:eastAsia="黑体"/>
      <w:b/>
      <w:bCs/>
      <w:sz w:val="32"/>
      <w:szCs w:val="32"/>
    </w:rPr>
  </w:style>
  <w:style w:type="paragraph" w:styleId="5">
    <w:name w:val="heading 3"/>
    <w:basedOn w:val="1"/>
    <w:next w:val="6"/>
    <w:link w:val="100"/>
    <w:qFormat/>
    <w:uiPriority w:val="0"/>
    <w:pPr>
      <w:keepNext/>
      <w:keepLines/>
      <w:spacing w:before="260" w:after="260" w:line="360" w:lineRule="auto"/>
      <w:jc w:val="center"/>
      <w:outlineLvl w:val="2"/>
    </w:pPr>
    <w:rPr>
      <w:b/>
      <w:sz w:val="32"/>
      <w:szCs w:val="20"/>
    </w:rPr>
  </w:style>
  <w:style w:type="paragraph" w:styleId="7">
    <w:name w:val="heading 4"/>
    <w:basedOn w:val="1"/>
    <w:next w:val="1"/>
    <w:link w:val="283"/>
    <w:qFormat/>
    <w:uiPriority w:val="0"/>
    <w:pPr>
      <w:keepNext/>
      <w:keepLines/>
      <w:tabs>
        <w:tab w:val="left" w:pos="864"/>
      </w:tabs>
      <w:adjustRightInd w:val="0"/>
      <w:snapToGrid w:val="0"/>
      <w:spacing w:before="280" w:after="290"/>
      <w:ind w:left="864" w:hanging="144"/>
      <w:outlineLvl w:val="3"/>
    </w:pPr>
    <w:rPr>
      <w:b/>
      <w:bCs/>
      <w:snapToGrid w:val="0"/>
      <w:kern w:val="0"/>
      <w:sz w:val="36"/>
      <w:szCs w:val="28"/>
    </w:rPr>
  </w:style>
  <w:style w:type="paragraph" w:styleId="8">
    <w:name w:val="heading 5"/>
    <w:basedOn w:val="1"/>
    <w:next w:val="1"/>
    <w:link w:val="284"/>
    <w:qFormat/>
    <w:uiPriority w:val="0"/>
    <w:pPr>
      <w:keepNext/>
      <w:outlineLvl w:val="4"/>
    </w:pPr>
    <w:rPr>
      <w:rFonts w:ascii="宋体" w:hAnsi="宋体" w:cs="宋体"/>
      <w:b/>
      <w:bCs/>
      <w:sz w:val="24"/>
    </w:rPr>
  </w:style>
  <w:style w:type="paragraph" w:styleId="9">
    <w:name w:val="heading 6"/>
    <w:basedOn w:val="1"/>
    <w:next w:val="1"/>
    <w:link w:val="285"/>
    <w:qFormat/>
    <w:uiPriority w:val="0"/>
    <w:pPr>
      <w:keepNext/>
      <w:spacing w:line="500" w:lineRule="exact"/>
      <w:jc w:val="center"/>
      <w:outlineLvl w:val="5"/>
    </w:pPr>
    <w:rPr>
      <w:rFonts w:ascii="宋体" w:hAnsi="宋体" w:cs="宋体"/>
      <w:b/>
      <w:bCs/>
      <w:sz w:val="30"/>
      <w:szCs w:val="30"/>
    </w:rPr>
  </w:style>
  <w:style w:type="paragraph" w:styleId="10">
    <w:name w:val="heading 7"/>
    <w:basedOn w:val="1"/>
    <w:next w:val="1"/>
    <w:link w:val="306"/>
    <w:qFormat/>
    <w:uiPriority w:val="0"/>
    <w:pPr>
      <w:keepNext/>
      <w:keepLines/>
      <w:spacing w:before="240" w:after="64"/>
      <w:outlineLvl w:val="6"/>
    </w:pPr>
    <w:rPr>
      <w:sz w:val="24"/>
    </w:rPr>
  </w:style>
  <w:style w:type="paragraph" w:styleId="11">
    <w:name w:val="heading 8"/>
    <w:basedOn w:val="1"/>
    <w:next w:val="1"/>
    <w:link w:val="307"/>
    <w:qFormat/>
    <w:uiPriority w:val="0"/>
    <w:pPr>
      <w:keepNext/>
      <w:keepLines/>
      <w:spacing w:before="240" w:after="64"/>
      <w:outlineLvl w:val="7"/>
    </w:pPr>
    <w:rPr>
      <w:rFonts w:ascii="Arial" w:hAnsi="Arial" w:eastAsia="黑体" w:cs="Arial"/>
      <w:sz w:val="24"/>
    </w:rPr>
  </w:style>
  <w:style w:type="paragraph" w:styleId="12">
    <w:name w:val="heading 9"/>
    <w:basedOn w:val="1"/>
    <w:next w:val="1"/>
    <w:link w:val="287"/>
    <w:qFormat/>
    <w:uiPriority w:val="0"/>
    <w:pPr>
      <w:keepNext/>
      <w:keepLines/>
      <w:spacing w:before="240" w:after="64"/>
      <w:outlineLvl w:val="8"/>
    </w:pPr>
    <w:rPr>
      <w:rFonts w:ascii="Arial" w:hAnsi="Arial" w:eastAsia="黑体" w:cs="Arial"/>
      <w:szCs w:val="21"/>
    </w:rPr>
  </w:style>
  <w:style w:type="character" w:default="1" w:styleId="90">
    <w:name w:val="Default Paragraph Font"/>
    <w:semiHidden/>
    <w:unhideWhenUsed/>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macro"/>
    <w:link w:val="309"/>
    <w:unhideWhenUsed/>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6">
    <w:name w:val="Normal Indent"/>
    <w:basedOn w:val="1"/>
    <w:link w:val="99"/>
    <w:qFormat/>
    <w:uiPriority w:val="34"/>
    <w:pPr>
      <w:ind w:firstLine="420"/>
    </w:pPr>
  </w:style>
  <w:style w:type="paragraph" w:styleId="13">
    <w:name w:val="List 3"/>
    <w:basedOn w:val="1"/>
    <w:unhideWhenUsed/>
    <w:uiPriority w:val="99"/>
    <w:pPr>
      <w:ind w:left="100" w:leftChars="400" w:hanging="200" w:hangingChars="200"/>
      <w:contextualSpacing/>
    </w:pPr>
    <w:rPr>
      <w:szCs w:val="20"/>
    </w:rPr>
  </w:style>
  <w:style w:type="paragraph" w:styleId="14">
    <w:name w:val="toc 7"/>
    <w:basedOn w:val="1"/>
    <w:next w:val="1"/>
    <w:uiPriority w:val="39"/>
    <w:pPr>
      <w:ind w:left="1260"/>
      <w:jc w:val="left"/>
    </w:pPr>
    <w:rPr>
      <w:sz w:val="18"/>
      <w:szCs w:val="18"/>
    </w:rPr>
  </w:style>
  <w:style w:type="paragraph" w:styleId="15">
    <w:name w:val="List Number 2"/>
    <w:basedOn w:val="1"/>
    <w:unhideWhenUsed/>
    <w:uiPriority w:val="99"/>
    <w:pPr>
      <w:tabs>
        <w:tab w:val="left" w:pos="780"/>
        <w:tab w:val="left" w:pos="1049"/>
      </w:tabs>
      <w:ind w:left="1049" w:hanging="420"/>
      <w:contextualSpacing/>
    </w:pPr>
    <w:rPr>
      <w:szCs w:val="20"/>
    </w:rPr>
  </w:style>
  <w:style w:type="paragraph" w:styleId="16">
    <w:name w:val="table of authorities"/>
    <w:basedOn w:val="1"/>
    <w:next w:val="1"/>
    <w:unhideWhenUsed/>
    <w:uiPriority w:val="99"/>
    <w:pPr>
      <w:ind w:left="420" w:leftChars="200"/>
    </w:pPr>
    <w:rPr>
      <w:szCs w:val="20"/>
    </w:rPr>
  </w:style>
  <w:style w:type="paragraph" w:styleId="17">
    <w:name w:val="Note Heading"/>
    <w:basedOn w:val="1"/>
    <w:next w:val="1"/>
    <w:link w:val="323"/>
    <w:uiPriority w:val="0"/>
    <w:pPr>
      <w:adjustRightInd w:val="0"/>
      <w:spacing w:line="312" w:lineRule="atLeast"/>
      <w:jc w:val="center"/>
      <w:textAlignment w:val="baseline"/>
    </w:pPr>
    <w:rPr>
      <w:kern w:val="0"/>
      <w:szCs w:val="20"/>
    </w:rPr>
  </w:style>
  <w:style w:type="paragraph" w:styleId="18">
    <w:name w:val="List Bullet 4"/>
    <w:basedOn w:val="1"/>
    <w:unhideWhenUsed/>
    <w:uiPriority w:val="99"/>
    <w:pPr>
      <w:tabs>
        <w:tab w:val="left" w:pos="720"/>
        <w:tab w:val="left" w:pos="1620"/>
      </w:tabs>
      <w:ind w:left="720" w:hanging="360"/>
      <w:contextualSpacing/>
    </w:pPr>
    <w:rPr>
      <w:szCs w:val="20"/>
    </w:rPr>
  </w:style>
  <w:style w:type="paragraph" w:styleId="19">
    <w:name w:val="index 8"/>
    <w:basedOn w:val="1"/>
    <w:next w:val="1"/>
    <w:unhideWhenUsed/>
    <w:uiPriority w:val="99"/>
    <w:pPr>
      <w:ind w:left="1400" w:leftChars="1400"/>
    </w:pPr>
    <w:rPr>
      <w:szCs w:val="20"/>
    </w:rPr>
  </w:style>
  <w:style w:type="paragraph" w:styleId="20">
    <w:name w:val="E-mail Signature"/>
    <w:basedOn w:val="1"/>
    <w:link w:val="308"/>
    <w:unhideWhenUsed/>
    <w:uiPriority w:val="99"/>
    <w:rPr>
      <w:szCs w:val="20"/>
    </w:rPr>
  </w:style>
  <w:style w:type="paragraph" w:styleId="21">
    <w:name w:val="List Number"/>
    <w:basedOn w:val="1"/>
    <w:uiPriority w:val="99"/>
    <w:pPr>
      <w:adjustRightInd w:val="0"/>
      <w:spacing w:line="360" w:lineRule="atLeast"/>
      <w:textAlignment w:val="baseline"/>
    </w:pPr>
    <w:rPr>
      <w:sz w:val="24"/>
    </w:rPr>
  </w:style>
  <w:style w:type="paragraph" w:styleId="22">
    <w:name w:val="caption"/>
    <w:basedOn w:val="1"/>
    <w:next w:val="1"/>
    <w:qFormat/>
    <w:uiPriority w:val="0"/>
    <w:pPr>
      <w:spacing w:before="120" w:after="120" w:line="320" w:lineRule="atLeast"/>
      <w:jc w:val="center"/>
    </w:pPr>
    <w:rPr>
      <w:sz w:val="18"/>
      <w:szCs w:val="18"/>
    </w:rPr>
  </w:style>
  <w:style w:type="paragraph" w:styleId="23">
    <w:name w:val="index 5"/>
    <w:basedOn w:val="1"/>
    <w:next w:val="1"/>
    <w:unhideWhenUsed/>
    <w:uiPriority w:val="99"/>
    <w:pPr>
      <w:ind w:left="800" w:leftChars="800"/>
    </w:pPr>
    <w:rPr>
      <w:szCs w:val="20"/>
    </w:rPr>
  </w:style>
  <w:style w:type="paragraph" w:styleId="24">
    <w:name w:val="List Bullet"/>
    <w:basedOn w:val="1"/>
    <w:unhideWhenUsed/>
    <w:uiPriority w:val="99"/>
    <w:pPr>
      <w:tabs>
        <w:tab w:val="left" w:pos="360"/>
        <w:tab w:val="left" w:pos="1134"/>
      </w:tabs>
      <w:ind w:left="1134" w:hanging="1134"/>
      <w:contextualSpacing/>
    </w:pPr>
    <w:rPr>
      <w:szCs w:val="20"/>
    </w:rPr>
  </w:style>
  <w:style w:type="paragraph" w:styleId="25">
    <w:name w:val="envelope address"/>
    <w:basedOn w:val="1"/>
    <w:unhideWhenUsed/>
    <w:qFormat/>
    <w:uiPriority w:val="99"/>
    <w:pPr>
      <w:framePr w:w="7920" w:h="1980" w:hRule="exact" w:hSpace="180" w:wrap="around" w:vAnchor="margin" w:hAnchor="page" w:xAlign="center" w:yAlign="bottom"/>
      <w:snapToGrid w:val="0"/>
      <w:ind w:left="100" w:leftChars="1400"/>
    </w:pPr>
    <w:rPr>
      <w:rFonts w:ascii="Cambria" w:hAnsi="Cambria"/>
      <w:sz w:val="24"/>
    </w:rPr>
  </w:style>
  <w:style w:type="paragraph" w:styleId="26">
    <w:name w:val="Document Map"/>
    <w:basedOn w:val="1"/>
    <w:link w:val="154"/>
    <w:uiPriority w:val="0"/>
    <w:pPr>
      <w:shd w:val="clear" w:color="auto" w:fill="000080"/>
    </w:pPr>
  </w:style>
  <w:style w:type="paragraph" w:styleId="27">
    <w:name w:val="toa heading"/>
    <w:basedOn w:val="1"/>
    <w:next w:val="1"/>
    <w:unhideWhenUsed/>
    <w:uiPriority w:val="99"/>
    <w:pPr>
      <w:spacing w:before="120"/>
    </w:pPr>
    <w:rPr>
      <w:rFonts w:ascii="Cambria" w:hAnsi="Cambria"/>
      <w:sz w:val="24"/>
    </w:rPr>
  </w:style>
  <w:style w:type="paragraph" w:styleId="28">
    <w:name w:val="annotation text"/>
    <w:basedOn w:val="1"/>
    <w:link w:val="155"/>
    <w:qFormat/>
    <w:uiPriority w:val="99"/>
    <w:pPr>
      <w:jc w:val="left"/>
    </w:pPr>
  </w:style>
  <w:style w:type="paragraph" w:styleId="29">
    <w:name w:val="index 6"/>
    <w:basedOn w:val="1"/>
    <w:next w:val="1"/>
    <w:unhideWhenUsed/>
    <w:uiPriority w:val="99"/>
    <w:pPr>
      <w:ind w:left="1000" w:leftChars="1000"/>
    </w:pPr>
    <w:rPr>
      <w:szCs w:val="20"/>
    </w:rPr>
  </w:style>
  <w:style w:type="paragraph" w:styleId="30">
    <w:name w:val="Salutation"/>
    <w:basedOn w:val="1"/>
    <w:next w:val="1"/>
    <w:link w:val="315"/>
    <w:uiPriority w:val="0"/>
    <w:rPr>
      <w:szCs w:val="20"/>
    </w:rPr>
  </w:style>
  <w:style w:type="paragraph" w:styleId="31">
    <w:name w:val="Body Text 3"/>
    <w:basedOn w:val="1"/>
    <w:link w:val="276"/>
    <w:unhideWhenUsed/>
    <w:uiPriority w:val="0"/>
    <w:pPr>
      <w:spacing w:after="120"/>
    </w:pPr>
    <w:rPr>
      <w:sz w:val="16"/>
      <w:szCs w:val="16"/>
    </w:rPr>
  </w:style>
  <w:style w:type="paragraph" w:styleId="32">
    <w:name w:val="Closing"/>
    <w:basedOn w:val="1"/>
    <w:link w:val="327"/>
    <w:uiPriority w:val="0"/>
    <w:pPr>
      <w:ind w:left="100" w:leftChars="2100"/>
    </w:pPr>
    <w:rPr>
      <w:sz w:val="32"/>
      <w:szCs w:val="20"/>
    </w:rPr>
  </w:style>
  <w:style w:type="paragraph" w:styleId="33">
    <w:name w:val="List Bullet 3"/>
    <w:basedOn w:val="1"/>
    <w:unhideWhenUsed/>
    <w:uiPriority w:val="99"/>
    <w:pPr>
      <w:tabs>
        <w:tab w:val="left" w:pos="1134"/>
        <w:tab w:val="left" w:pos="1200"/>
      </w:tabs>
      <w:ind w:left="1134" w:hanging="1134"/>
      <w:contextualSpacing/>
    </w:pPr>
    <w:rPr>
      <w:szCs w:val="20"/>
    </w:rPr>
  </w:style>
  <w:style w:type="paragraph" w:styleId="34">
    <w:name w:val="Body Text"/>
    <w:basedOn w:val="1"/>
    <w:link w:val="324"/>
    <w:qFormat/>
    <w:uiPriority w:val="0"/>
    <w:pPr>
      <w:spacing w:after="120"/>
    </w:pPr>
  </w:style>
  <w:style w:type="paragraph" w:styleId="35">
    <w:name w:val="Body Text Indent"/>
    <w:basedOn w:val="1"/>
    <w:link w:val="317"/>
    <w:uiPriority w:val="0"/>
    <w:pPr>
      <w:ind w:left="560"/>
    </w:pPr>
    <w:rPr>
      <w:sz w:val="28"/>
    </w:rPr>
  </w:style>
  <w:style w:type="paragraph" w:styleId="36">
    <w:name w:val="List Number 3"/>
    <w:basedOn w:val="1"/>
    <w:unhideWhenUsed/>
    <w:qFormat/>
    <w:uiPriority w:val="99"/>
    <w:pPr>
      <w:tabs>
        <w:tab w:val="left" w:pos="180"/>
        <w:tab w:val="left" w:pos="1200"/>
      </w:tabs>
      <w:ind w:left="180" w:hanging="180"/>
      <w:contextualSpacing/>
    </w:pPr>
    <w:rPr>
      <w:szCs w:val="20"/>
    </w:rPr>
  </w:style>
  <w:style w:type="paragraph" w:styleId="37">
    <w:name w:val="List 2"/>
    <w:basedOn w:val="1"/>
    <w:unhideWhenUsed/>
    <w:qFormat/>
    <w:uiPriority w:val="99"/>
    <w:pPr>
      <w:ind w:left="100" w:leftChars="200" w:hanging="200" w:hangingChars="200"/>
      <w:contextualSpacing/>
    </w:pPr>
    <w:rPr>
      <w:szCs w:val="20"/>
    </w:rPr>
  </w:style>
  <w:style w:type="paragraph" w:styleId="38">
    <w:name w:val="List Continue"/>
    <w:basedOn w:val="1"/>
    <w:unhideWhenUsed/>
    <w:qFormat/>
    <w:uiPriority w:val="99"/>
    <w:pPr>
      <w:spacing w:after="120"/>
      <w:ind w:left="420" w:leftChars="200"/>
      <w:contextualSpacing/>
    </w:pPr>
    <w:rPr>
      <w:szCs w:val="20"/>
    </w:rPr>
  </w:style>
  <w:style w:type="paragraph" w:styleId="39">
    <w:name w:val="Block Text"/>
    <w:basedOn w:val="1"/>
    <w:uiPriority w:val="0"/>
    <w:pPr>
      <w:autoSpaceDE w:val="0"/>
      <w:autoSpaceDN w:val="0"/>
      <w:adjustRightInd w:val="0"/>
      <w:spacing w:line="500" w:lineRule="exact"/>
      <w:ind w:left="391" w:right="246"/>
    </w:pPr>
    <w:rPr>
      <w:rFonts w:ascii="仿宋_GB2312" w:eastAsia="仿宋_GB2312"/>
      <w:kern w:val="0"/>
      <w:sz w:val="24"/>
    </w:rPr>
  </w:style>
  <w:style w:type="paragraph" w:styleId="40">
    <w:name w:val="List Bullet 2"/>
    <w:basedOn w:val="1"/>
    <w:unhideWhenUsed/>
    <w:uiPriority w:val="99"/>
    <w:pPr>
      <w:tabs>
        <w:tab w:val="left" w:pos="425"/>
        <w:tab w:val="left" w:pos="780"/>
      </w:tabs>
      <w:ind w:left="425" w:hanging="425"/>
      <w:contextualSpacing/>
    </w:pPr>
    <w:rPr>
      <w:szCs w:val="20"/>
    </w:rPr>
  </w:style>
  <w:style w:type="paragraph" w:styleId="41">
    <w:name w:val="HTML Address"/>
    <w:basedOn w:val="1"/>
    <w:link w:val="304"/>
    <w:unhideWhenUsed/>
    <w:qFormat/>
    <w:uiPriority w:val="99"/>
    <w:rPr>
      <w:i/>
      <w:iCs/>
      <w:szCs w:val="20"/>
    </w:rPr>
  </w:style>
  <w:style w:type="paragraph" w:styleId="42">
    <w:name w:val="index 4"/>
    <w:basedOn w:val="1"/>
    <w:next w:val="1"/>
    <w:unhideWhenUsed/>
    <w:uiPriority w:val="99"/>
    <w:pPr>
      <w:ind w:left="600" w:leftChars="600"/>
    </w:pPr>
    <w:rPr>
      <w:szCs w:val="20"/>
    </w:rPr>
  </w:style>
  <w:style w:type="paragraph" w:styleId="43">
    <w:name w:val="toc 5"/>
    <w:basedOn w:val="1"/>
    <w:next w:val="1"/>
    <w:uiPriority w:val="39"/>
    <w:pPr>
      <w:ind w:left="840"/>
      <w:jc w:val="left"/>
    </w:pPr>
    <w:rPr>
      <w:sz w:val="18"/>
      <w:szCs w:val="18"/>
    </w:rPr>
  </w:style>
  <w:style w:type="paragraph" w:styleId="44">
    <w:name w:val="toc 3"/>
    <w:basedOn w:val="1"/>
    <w:next w:val="1"/>
    <w:qFormat/>
    <w:uiPriority w:val="39"/>
    <w:pPr>
      <w:ind w:left="420"/>
      <w:jc w:val="left"/>
    </w:pPr>
    <w:rPr>
      <w:i/>
      <w:iCs/>
      <w:sz w:val="20"/>
      <w:szCs w:val="20"/>
    </w:rPr>
  </w:style>
  <w:style w:type="paragraph" w:styleId="45">
    <w:name w:val="Plain Text"/>
    <w:basedOn w:val="1"/>
    <w:link w:val="106"/>
    <w:qFormat/>
    <w:uiPriority w:val="0"/>
    <w:rPr>
      <w:rFonts w:ascii="宋体" w:hAnsi="Courier New"/>
    </w:rPr>
  </w:style>
  <w:style w:type="paragraph" w:styleId="46">
    <w:name w:val="List Bullet 5"/>
    <w:basedOn w:val="1"/>
    <w:unhideWhenUsed/>
    <w:uiPriority w:val="99"/>
    <w:pPr>
      <w:tabs>
        <w:tab w:val="left" w:pos="720"/>
        <w:tab w:val="left" w:pos="2040"/>
      </w:tabs>
      <w:ind w:left="720" w:hanging="360"/>
      <w:contextualSpacing/>
    </w:pPr>
    <w:rPr>
      <w:szCs w:val="20"/>
    </w:rPr>
  </w:style>
  <w:style w:type="paragraph" w:styleId="47">
    <w:name w:val="List Number 4"/>
    <w:basedOn w:val="1"/>
    <w:unhideWhenUsed/>
    <w:qFormat/>
    <w:uiPriority w:val="99"/>
    <w:pPr>
      <w:tabs>
        <w:tab w:val="left" w:pos="600"/>
        <w:tab w:val="left" w:pos="1620"/>
      </w:tabs>
      <w:ind w:left="600" w:hanging="600"/>
      <w:contextualSpacing/>
    </w:pPr>
    <w:rPr>
      <w:szCs w:val="20"/>
    </w:rPr>
  </w:style>
  <w:style w:type="paragraph" w:styleId="48">
    <w:name w:val="toc 8"/>
    <w:basedOn w:val="1"/>
    <w:next w:val="1"/>
    <w:qFormat/>
    <w:uiPriority w:val="39"/>
    <w:pPr>
      <w:ind w:left="1470"/>
      <w:jc w:val="left"/>
    </w:pPr>
    <w:rPr>
      <w:sz w:val="18"/>
      <w:szCs w:val="18"/>
    </w:rPr>
  </w:style>
  <w:style w:type="paragraph" w:styleId="49">
    <w:name w:val="index 3"/>
    <w:basedOn w:val="1"/>
    <w:next w:val="1"/>
    <w:unhideWhenUsed/>
    <w:qFormat/>
    <w:uiPriority w:val="99"/>
    <w:pPr>
      <w:ind w:left="400" w:leftChars="400"/>
    </w:pPr>
    <w:rPr>
      <w:szCs w:val="20"/>
    </w:rPr>
  </w:style>
  <w:style w:type="paragraph" w:styleId="50">
    <w:name w:val="Date"/>
    <w:basedOn w:val="1"/>
    <w:next w:val="1"/>
    <w:link w:val="114"/>
    <w:qFormat/>
    <w:uiPriority w:val="0"/>
    <w:rPr>
      <w:szCs w:val="20"/>
    </w:rPr>
  </w:style>
  <w:style w:type="paragraph" w:styleId="51">
    <w:name w:val="Body Text Indent 2"/>
    <w:basedOn w:val="1"/>
    <w:link w:val="331"/>
    <w:qFormat/>
    <w:uiPriority w:val="0"/>
    <w:pPr>
      <w:spacing w:line="480" w:lineRule="auto"/>
      <w:ind w:firstLine="540" w:firstLineChars="225"/>
    </w:pPr>
    <w:rPr>
      <w:rFonts w:eastAsia="仿宋_GB2312"/>
      <w:sz w:val="24"/>
    </w:rPr>
  </w:style>
  <w:style w:type="paragraph" w:styleId="52">
    <w:name w:val="endnote text"/>
    <w:basedOn w:val="1"/>
    <w:link w:val="289"/>
    <w:unhideWhenUsed/>
    <w:qFormat/>
    <w:uiPriority w:val="99"/>
    <w:pPr>
      <w:snapToGrid w:val="0"/>
      <w:jc w:val="left"/>
    </w:pPr>
    <w:rPr>
      <w:szCs w:val="20"/>
    </w:rPr>
  </w:style>
  <w:style w:type="paragraph" w:styleId="53">
    <w:name w:val="List Continue 5"/>
    <w:basedOn w:val="1"/>
    <w:unhideWhenUsed/>
    <w:qFormat/>
    <w:uiPriority w:val="99"/>
    <w:pPr>
      <w:spacing w:after="120"/>
      <w:ind w:left="2100" w:leftChars="1000"/>
      <w:contextualSpacing/>
    </w:pPr>
    <w:rPr>
      <w:szCs w:val="20"/>
    </w:rPr>
  </w:style>
  <w:style w:type="paragraph" w:styleId="54">
    <w:name w:val="Balloon Text"/>
    <w:basedOn w:val="1"/>
    <w:link w:val="209"/>
    <w:qFormat/>
    <w:uiPriority w:val="99"/>
    <w:rPr>
      <w:sz w:val="18"/>
      <w:szCs w:val="18"/>
    </w:rPr>
  </w:style>
  <w:style w:type="paragraph" w:styleId="55">
    <w:name w:val="footer"/>
    <w:basedOn w:val="1"/>
    <w:link w:val="139"/>
    <w:qFormat/>
    <w:uiPriority w:val="99"/>
    <w:pPr>
      <w:tabs>
        <w:tab w:val="center" w:pos="4153"/>
        <w:tab w:val="right" w:pos="8306"/>
      </w:tabs>
      <w:snapToGrid w:val="0"/>
      <w:jc w:val="left"/>
    </w:pPr>
    <w:rPr>
      <w:sz w:val="18"/>
      <w:szCs w:val="18"/>
    </w:rPr>
  </w:style>
  <w:style w:type="paragraph" w:styleId="56">
    <w:name w:val="envelope return"/>
    <w:basedOn w:val="1"/>
    <w:unhideWhenUsed/>
    <w:qFormat/>
    <w:uiPriority w:val="99"/>
    <w:pPr>
      <w:snapToGrid w:val="0"/>
    </w:pPr>
    <w:rPr>
      <w:rFonts w:ascii="Cambria" w:hAnsi="Cambria"/>
      <w:szCs w:val="20"/>
    </w:rPr>
  </w:style>
  <w:style w:type="paragraph" w:styleId="57">
    <w:name w:val="header"/>
    <w:basedOn w:val="1"/>
    <w:link w:val="148"/>
    <w:qFormat/>
    <w:uiPriority w:val="99"/>
    <w:pPr>
      <w:pBdr>
        <w:bottom w:val="single" w:color="auto" w:sz="6" w:space="1"/>
      </w:pBdr>
      <w:tabs>
        <w:tab w:val="center" w:pos="4153"/>
        <w:tab w:val="right" w:pos="8306"/>
      </w:tabs>
      <w:snapToGrid w:val="0"/>
      <w:jc w:val="center"/>
    </w:pPr>
    <w:rPr>
      <w:sz w:val="18"/>
      <w:szCs w:val="18"/>
    </w:rPr>
  </w:style>
  <w:style w:type="paragraph" w:styleId="58">
    <w:name w:val="Signature"/>
    <w:basedOn w:val="1"/>
    <w:link w:val="290"/>
    <w:unhideWhenUsed/>
    <w:qFormat/>
    <w:uiPriority w:val="99"/>
    <w:pPr>
      <w:ind w:left="100" w:leftChars="2100"/>
    </w:pPr>
    <w:rPr>
      <w:szCs w:val="20"/>
    </w:rPr>
  </w:style>
  <w:style w:type="paragraph" w:styleId="59">
    <w:name w:val="toc 1"/>
    <w:basedOn w:val="1"/>
    <w:next w:val="1"/>
    <w:qFormat/>
    <w:uiPriority w:val="39"/>
    <w:pPr>
      <w:spacing w:before="120" w:after="120"/>
      <w:jc w:val="left"/>
    </w:pPr>
    <w:rPr>
      <w:b/>
      <w:bCs/>
      <w:caps/>
      <w:sz w:val="20"/>
      <w:szCs w:val="20"/>
    </w:rPr>
  </w:style>
  <w:style w:type="paragraph" w:styleId="60">
    <w:name w:val="List Continue 4"/>
    <w:basedOn w:val="1"/>
    <w:unhideWhenUsed/>
    <w:qFormat/>
    <w:uiPriority w:val="99"/>
    <w:pPr>
      <w:spacing w:after="120"/>
      <w:ind w:left="1680" w:leftChars="800"/>
      <w:contextualSpacing/>
    </w:pPr>
    <w:rPr>
      <w:szCs w:val="20"/>
    </w:rPr>
  </w:style>
  <w:style w:type="paragraph" w:styleId="61">
    <w:name w:val="toc 4"/>
    <w:basedOn w:val="1"/>
    <w:next w:val="1"/>
    <w:qFormat/>
    <w:uiPriority w:val="39"/>
    <w:pPr>
      <w:ind w:left="630"/>
      <w:jc w:val="left"/>
    </w:pPr>
    <w:rPr>
      <w:sz w:val="18"/>
      <w:szCs w:val="18"/>
    </w:rPr>
  </w:style>
  <w:style w:type="paragraph" w:styleId="62">
    <w:name w:val="index heading"/>
    <w:basedOn w:val="1"/>
    <w:next w:val="63"/>
    <w:unhideWhenUsed/>
    <w:qFormat/>
    <w:uiPriority w:val="99"/>
    <w:rPr>
      <w:rFonts w:ascii="Cambria" w:hAnsi="Cambria"/>
      <w:b/>
      <w:bCs/>
      <w:szCs w:val="20"/>
    </w:rPr>
  </w:style>
  <w:style w:type="paragraph" w:styleId="63">
    <w:name w:val="index 1"/>
    <w:basedOn w:val="1"/>
    <w:next w:val="1"/>
    <w:qFormat/>
    <w:uiPriority w:val="99"/>
  </w:style>
  <w:style w:type="paragraph" w:styleId="64">
    <w:name w:val="Subtitle"/>
    <w:basedOn w:val="1"/>
    <w:next w:val="1"/>
    <w:link w:val="297"/>
    <w:qFormat/>
    <w:uiPriority w:val="0"/>
    <w:pPr>
      <w:spacing w:before="240" w:after="60" w:line="312" w:lineRule="auto"/>
      <w:jc w:val="center"/>
      <w:outlineLvl w:val="1"/>
    </w:pPr>
    <w:rPr>
      <w:rFonts w:ascii="Cambria" w:hAnsi="Cambria"/>
      <w:b/>
      <w:bCs/>
      <w:kern w:val="28"/>
      <w:sz w:val="32"/>
      <w:szCs w:val="32"/>
      <w:lang w:val="zh-CN"/>
    </w:rPr>
  </w:style>
  <w:style w:type="paragraph" w:styleId="65">
    <w:name w:val="List Number 5"/>
    <w:basedOn w:val="1"/>
    <w:unhideWhenUsed/>
    <w:qFormat/>
    <w:uiPriority w:val="99"/>
    <w:pPr>
      <w:tabs>
        <w:tab w:val="left" w:pos="1049"/>
        <w:tab w:val="left" w:pos="2040"/>
      </w:tabs>
      <w:ind w:left="1049" w:hanging="420"/>
      <w:contextualSpacing/>
    </w:pPr>
    <w:rPr>
      <w:szCs w:val="20"/>
    </w:rPr>
  </w:style>
  <w:style w:type="paragraph" w:styleId="66">
    <w:name w:val="List"/>
    <w:basedOn w:val="34"/>
    <w:qFormat/>
    <w:uiPriority w:val="99"/>
    <w:pPr>
      <w:suppressAutoHyphens/>
    </w:pPr>
    <w:rPr>
      <w:kern w:val="1"/>
      <w:lang w:eastAsia="ar-SA"/>
    </w:rPr>
  </w:style>
  <w:style w:type="paragraph" w:styleId="67">
    <w:name w:val="footnote text"/>
    <w:basedOn w:val="1"/>
    <w:link w:val="288"/>
    <w:unhideWhenUsed/>
    <w:qFormat/>
    <w:uiPriority w:val="99"/>
    <w:pPr>
      <w:snapToGrid w:val="0"/>
      <w:jc w:val="left"/>
    </w:pPr>
    <w:rPr>
      <w:sz w:val="18"/>
      <w:szCs w:val="18"/>
    </w:rPr>
  </w:style>
  <w:style w:type="paragraph" w:styleId="68">
    <w:name w:val="toc 6"/>
    <w:basedOn w:val="1"/>
    <w:next w:val="1"/>
    <w:qFormat/>
    <w:uiPriority w:val="39"/>
    <w:pPr>
      <w:ind w:left="1050"/>
      <w:jc w:val="left"/>
    </w:pPr>
    <w:rPr>
      <w:sz w:val="18"/>
      <w:szCs w:val="18"/>
    </w:rPr>
  </w:style>
  <w:style w:type="paragraph" w:styleId="69">
    <w:name w:val="List 5"/>
    <w:basedOn w:val="1"/>
    <w:unhideWhenUsed/>
    <w:qFormat/>
    <w:uiPriority w:val="99"/>
    <w:pPr>
      <w:ind w:left="100" w:leftChars="800" w:hanging="200" w:hangingChars="200"/>
      <w:contextualSpacing/>
    </w:pPr>
    <w:rPr>
      <w:szCs w:val="20"/>
    </w:rPr>
  </w:style>
  <w:style w:type="paragraph" w:styleId="70">
    <w:name w:val="Body Text Indent 3"/>
    <w:basedOn w:val="1"/>
    <w:link w:val="316"/>
    <w:qFormat/>
    <w:uiPriority w:val="0"/>
    <w:pPr>
      <w:ind w:firstLine="600" w:firstLineChars="200"/>
    </w:pPr>
    <w:rPr>
      <w:color w:val="FF0000"/>
      <w:sz w:val="30"/>
      <w:szCs w:val="20"/>
    </w:rPr>
  </w:style>
  <w:style w:type="paragraph" w:styleId="71">
    <w:name w:val="index 7"/>
    <w:basedOn w:val="1"/>
    <w:next w:val="1"/>
    <w:unhideWhenUsed/>
    <w:qFormat/>
    <w:uiPriority w:val="99"/>
    <w:pPr>
      <w:ind w:left="1200" w:leftChars="1200"/>
    </w:pPr>
    <w:rPr>
      <w:szCs w:val="20"/>
    </w:rPr>
  </w:style>
  <w:style w:type="paragraph" w:styleId="72">
    <w:name w:val="index 9"/>
    <w:basedOn w:val="1"/>
    <w:next w:val="1"/>
    <w:unhideWhenUsed/>
    <w:qFormat/>
    <w:uiPriority w:val="99"/>
    <w:pPr>
      <w:ind w:left="1600" w:leftChars="1600"/>
    </w:pPr>
    <w:rPr>
      <w:szCs w:val="20"/>
    </w:rPr>
  </w:style>
  <w:style w:type="paragraph" w:styleId="73">
    <w:name w:val="table of figures"/>
    <w:basedOn w:val="1"/>
    <w:next w:val="1"/>
    <w:unhideWhenUsed/>
    <w:qFormat/>
    <w:uiPriority w:val="99"/>
    <w:pPr>
      <w:ind w:left="200" w:leftChars="200" w:hanging="200" w:hangingChars="200"/>
    </w:pPr>
    <w:rPr>
      <w:szCs w:val="20"/>
    </w:rPr>
  </w:style>
  <w:style w:type="paragraph" w:styleId="74">
    <w:name w:val="toc 2"/>
    <w:basedOn w:val="1"/>
    <w:next w:val="1"/>
    <w:qFormat/>
    <w:uiPriority w:val="39"/>
    <w:pPr>
      <w:ind w:left="210"/>
      <w:jc w:val="left"/>
    </w:pPr>
    <w:rPr>
      <w:smallCaps/>
      <w:sz w:val="20"/>
      <w:szCs w:val="20"/>
    </w:rPr>
  </w:style>
  <w:style w:type="paragraph" w:styleId="75">
    <w:name w:val="toc 9"/>
    <w:basedOn w:val="1"/>
    <w:next w:val="1"/>
    <w:qFormat/>
    <w:uiPriority w:val="39"/>
    <w:pPr>
      <w:ind w:left="1680"/>
      <w:jc w:val="left"/>
    </w:pPr>
    <w:rPr>
      <w:sz w:val="18"/>
      <w:szCs w:val="18"/>
    </w:rPr>
  </w:style>
  <w:style w:type="paragraph" w:styleId="76">
    <w:name w:val="Body Text 2"/>
    <w:basedOn w:val="1"/>
    <w:link w:val="314"/>
    <w:qFormat/>
    <w:uiPriority w:val="0"/>
    <w:rPr>
      <w:color w:val="FF0000"/>
    </w:rPr>
  </w:style>
  <w:style w:type="paragraph" w:styleId="77">
    <w:name w:val="List 4"/>
    <w:basedOn w:val="1"/>
    <w:unhideWhenUsed/>
    <w:qFormat/>
    <w:uiPriority w:val="99"/>
    <w:pPr>
      <w:ind w:left="100" w:leftChars="600" w:hanging="200" w:hangingChars="200"/>
      <w:contextualSpacing/>
    </w:pPr>
    <w:rPr>
      <w:szCs w:val="20"/>
    </w:rPr>
  </w:style>
  <w:style w:type="paragraph" w:styleId="78">
    <w:name w:val="List Continue 2"/>
    <w:basedOn w:val="1"/>
    <w:unhideWhenUsed/>
    <w:qFormat/>
    <w:uiPriority w:val="99"/>
    <w:pPr>
      <w:spacing w:after="120"/>
      <w:ind w:left="840" w:leftChars="400"/>
      <w:contextualSpacing/>
    </w:pPr>
    <w:rPr>
      <w:szCs w:val="20"/>
    </w:rPr>
  </w:style>
  <w:style w:type="paragraph" w:styleId="79">
    <w:name w:val="Message Header"/>
    <w:basedOn w:val="1"/>
    <w:link w:val="292"/>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80">
    <w:name w:val="HTML Preformatted"/>
    <w:basedOn w:val="1"/>
    <w:link w:val="305"/>
    <w:unhideWhenUsed/>
    <w:qFormat/>
    <w:uiPriority w:val="0"/>
    <w:rPr>
      <w:rFonts w:ascii="Courier New" w:hAnsi="Courier New" w:cs="Courier New"/>
      <w:sz w:val="20"/>
      <w:szCs w:val="20"/>
    </w:rPr>
  </w:style>
  <w:style w:type="paragraph" w:styleId="8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82">
    <w:name w:val="List Continue 3"/>
    <w:basedOn w:val="1"/>
    <w:unhideWhenUsed/>
    <w:qFormat/>
    <w:uiPriority w:val="99"/>
    <w:pPr>
      <w:spacing w:after="120"/>
      <w:ind w:left="1260" w:leftChars="600"/>
      <w:contextualSpacing/>
    </w:pPr>
    <w:rPr>
      <w:szCs w:val="20"/>
    </w:rPr>
  </w:style>
  <w:style w:type="paragraph" w:styleId="83">
    <w:name w:val="index 2"/>
    <w:basedOn w:val="1"/>
    <w:next w:val="1"/>
    <w:unhideWhenUsed/>
    <w:qFormat/>
    <w:uiPriority w:val="99"/>
    <w:pPr>
      <w:ind w:left="200" w:leftChars="200"/>
    </w:pPr>
    <w:rPr>
      <w:szCs w:val="20"/>
    </w:rPr>
  </w:style>
  <w:style w:type="paragraph" w:styleId="84">
    <w:name w:val="Title"/>
    <w:basedOn w:val="1"/>
    <w:next w:val="1"/>
    <w:link w:val="291"/>
    <w:qFormat/>
    <w:uiPriority w:val="0"/>
    <w:pPr>
      <w:spacing w:before="240" w:after="60"/>
      <w:jc w:val="center"/>
      <w:outlineLvl w:val="0"/>
    </w:pPr>
    <w:rPr>
      <w:rFonts w:ascii="Cambria" w:hAnsi="Cambria"/>
      <w:b/>
      <w:bCs/>
      <w:sz w:val="32"/>
      <w:szCs w:val="32"/>
    </w:rPr>
  </w:style>
  <w:style w:type="paragraph" w:styleId="85">
    <w:name w:val="annotation subject"/>
    <w:basedOn w:val="28"/>
    <w:next w:val="28"/>
    <w:link w:val="156"/>
    <w:qFormat/>
    <w:uiPriority w:val="0"/>
    <w:rPr>
      <w:b/>
      <w:bCs/>
    </w:rPr>
  </w:style>
  <w:style w:type="paragraph" w:styleId="86">
    <w:name w:val="Body Text First Indent"/>
    <w:basedOn w:val="34"/>
    <w:link w:val="301"/>
    <w:unhideWhenUsed/>
    <w:qFormat/>
    <w:uiPriority w:val="0"/>
    <w:pPr>
      <w:ind w:firstLine="420" w:firstLineChars="100"/>
    </w:pPr>
    <w:rPr>
      <w:szCs w:val="20"/>
    </w:rPr>
  </w:style>
  <w:style w:type="paragraph" w:styleId="87">
    <w:name w:val="Body Text First Indent 2"/>
    <w:basedOn w:val="35"/>
    <w:link w:val="293"/>
    <w:unhideWhenUsed/>
    <w:qFormat/>
    <w:uiPriority w:val="0"/>
    <w:pPr>
      <w:spacing w:after="120"/>
      <w:ind w:left="420" w:leftChars="200" w:firstLine="420" w:firstLineChars="200"/>
    </w:pPr>
    <w:rPr>
      <w:sz w:val="30"/>
      <w:szCs w:val="20"/>
    </w:rPr>
  </w:style>
  <w:style w:type="table" w:styleId="89">
    <w:name w:val="Table Grid"/>
    <w:basedOn w:val="88"/>
    <w:qFormat/>
    <w:uiPriority w:val="0"/>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91">
    <w:name w:val="Strong"/>
    <w:basedOn w:val="90"/>
    <w:qFormat/>
    <w:uiPriority w:val="0"/>
    <w:rPr>
      <w:b/>
      <w:bCs/>
    </w:rPr>
  </w:style>
  <w:style w:type="character" w:styleId="92">
    <w:name w:val="page number"/>
    <w:basedOn w:val="90"/>
    <w:qFormat/>
    <w:uiPriority w:val="0"/>
  </w:style>
  <w:style w:type="character" w:styleId="93">
    <w:name w:val="FollowedHyperlink"/>
    <w:basedOn w:val="90"/>
    <w:unhideWhenUsed/>
    <w:uiPriority w:val="99"/>
    <w:rPr>
      <w:color w:val="800080" w:themeColor="followedHyperlink"/>
      <w:u w:val="single"/>
    </w:rPr>
  </w:style>
  <w:style w:type="character" w:styleId="94">
    <w:name w:val="Emphasis"/>
    <w:basedOn w:val="90"/>
    <w:qFormat/>
    <w:uiPriority w:val="0"/>
    <w:rPr>
      <w:i/>
      <w:iCs/>
    </w:rPr>
  </w:style>
  <w:style w:type="character" w:styleId="95">
    <w:name w:val="Hyperlink"/>
    <w:basedOn w:val="90"/>
    <w:qFormat/>
    <w:uiPriority w:val="99"/>
    <w:rPr>
      <w:color w:val="0000FF"/>
      <w:u w:val="single"/>
    </w:rPr>
  </w:style>
  <w:style w:type="character" w:styleId="96">
    <w:name w:val="annotation reference"/>
    <w:basedOn w:val="90"/>
    <w:qFormat/>
    <w:uiPriority w:val="99"/>
    <w:rPr>
      <w:sz w:val="21"/>
      <w:szCs w:val="21"/>
    </w:rPr>
  </w:style>
  <w:style w:type="character" w:customStyle="1" w:styleId="97">
    <w:name w:val="标题 1 Char"/>
    <w:basedOn w:val="90"/>
    <w:link w:val="3"/>
    <w:qFormat/>
    <w:uiPriority w:val="0"/>
    <w:rPr>
      <w:rFonts w:ascii="宋体"/>
      <w:b/>
      <w:sz w:val="44"/>
    </w:rPr>
  </w:style>
  <w:style w:type="character" w:customStyle="1" w:styleId="98">
    <w:name w:val="标题 2 Char"/>
    <w:basedOn w:val="90"/>
    <w:link w:val="4"/>
    <w:qFormat/>
    <w:uiPriority w:val="0"/>
    <w:rPr>
      <w:rFonts w:ascii="Arial" w:hAnsi="Arial" w:eastAsia="黑体"/>
      <w:b/>
      <w:bCs/>
      <w:kern w:val="2"/>
      <w:sz w:val="32"/>
      <w:szCs w:val="32"/>
      <w:lang w:val="en-US" w:eastAsia="zh-CN" w:bidi="ar-SA"/>
    </w:rPr>
  </w:style>
  <w:style w:type="character" w:customStyle="1" w:styleId="99">
    <w:name w:val="正文缩进 Char"/>
    <w:basedOn w:val="90"/>
    <w:link w:val="6"/>
    <w:qFormat/>
    <w:uiPriority w:val="0"/>
    <w:rPr>
      <w:rFonts w:eastAsia="宋体"/>
      <w:kern w:val="2"/>
      <w:sz w:val="21"/>
      <w:lang w:val="en-US" w:eastAsia="zh-CN" w:bidi="ar-SA"/>
    </w:rPr>
  </w:style>
  <w:style w:type="character" w:customStyle="1" w:styleId="100">
    <w:name w:val="标题 3 Char"/>
    <w:basedOn w:val="90"/>
    <w:link w:val="5"/>
    <w:qFormat/>
    <w:locked/>
    <w:uiPriority w:val="0"/>
    <w:rPr>
      <w:b/>
      <w:kern w:val="2"/>
      <w:sz w:val="32"/>
    </w:rPr>
  </w:style>
  <w:style w:type="character" w:customStyle="1" w:styleId="101">
    <w:name w:val="已访问的超链接1"/>
    <w:basedOn w:val="90"/>
    <w:qFormat/>
    <w:uiPriority w:val="0"/>
    <w:rPr>
      <w:color w:val="800080"/>
      <w:u w:val="single"/>
    </w:rPr>
  </w:style>
  <w:style w:type="character" w:customStyle="1" w:styleId="102">
    <w:name w:val="样式 宋体 小四"/>
    <w:basedOn w:val="90"/>
    <w:qFormat/>
    <w:uiPriority w:val="0"/>
    <w:rPr>
      <w:sz w:val="24"/>
    </w:rPr>
  </w:style>
  <w:style w:type="character" w:customStyle="1" w:styleId="103">
    <w:name w:val="a71"/>
    <w:basedOn w:val="90"/>
    <w:qFormat/>
    <w:uiPriority w:val="0"/>
    <w:rPr>
      <w:rFonts w:ascii="??" w:hAnsi="??" w:cs="??"/>
      <w:sz w:val="20"/>
      <w:szCs w:val="20"/>
    </w:rPr>
  </w:style>
  <w:style w:type="character" w:customStyle="1" w:styleId="104">
    <w:name w:val="默认段落字体1"/>
    <w:qFormat/>
    <w:uiPriority w:val="0"/>
  </w:style>
  <w:style w:type="character" w:customStyle="1" w:styleId="105">
    <w:name w:val="cn1"/>
    <w:basedOn w:val="90"/>
    <w:qFormat/>
    <w:uiPriority w:val="0"/>
    <w:rPr>
      <w:sz w:val="18"/>
      <w:szCs w:val="18"/>
    </w:rPr>
  </w:style>
  <w:style w:type="character" w:customStyle="1" w:styleId="106">
    <w:name w:val="纯文本 Char"/>
    <w:basedOn w:val="90"/>
    <w:link w:val="45"/>
    <w:qFormat/>
    <w:uiPriority w:val="0"/>
    <w:rPr>
      <w:rFonts w:ascii="宋体" w:hAnsi="Courier New" w:eastAsia="宋体"/>
      <w:kern w:val="2"/>
      <w:sz w:val="21"/>
      <w:lang w:val="en-US" w:eastAsia="zh-CN" w:bidi="ar-SA"/>
    </w:rPr>
  </w:style>
  <w:style w:type="character" w:customStyle="1" w:styleId="107">
    <w:name w:val="z9unnamed2"/>
    <w:basedOn w:val="90"/>
    <w:qFormat/>
    <w:uiPriority w:val="0"/>
  </w:style>
  <w:style w:type="character" w:customStyle="1" w:styleId="108">
    <w:name w:val="zw"/>
    <w:basedOn w:val="90"/>
    <w:uiPriority w:val="0"/>
  </w:style>
  <w:style w:type="character" w:customStyle="1" w:styleId="109">
    <w:name w:val="WW8Num9z0"/>
    <w:qFormat/>
    <w:uiPriority w:val="0"/>
    <w:rPr>
      <w:rFonts w:ascii="Wingdings" w:hAnsi="Wingdings"/>
    </w:rPr>
  </w:style>
  <w:style w:type="character" w:customStyle="1" w:styleId="110">
    <w:name w:val="f12_05321"/>
    <w:basedOn w:val="90"/>
    <w:qFormat/>
    <w:uiPriority w:val="0"/>
    <w:rPr>
      <w:color w:val="053299"/>
      <w:sz w:val="20"/>
      <w:szCs w:val="20"/>
    </w:rPr>
  </w:style>
  <w:style w:type="character" w:customStyle="1" w:styleId="111">
    <w:name w:val="WW8Num13z0"/>
    <w:uiPriority w:val="0"/>
    <w:rPr>
      <w:rFonts w:ascii="Wingdings" w:hAnsi="Wingdings"/>
    </w:rPr>
  </w:style>
  <w:style w:type="character" w:customStyle="1" w:styleId="112">
    <w:name w:val="font91"/>
    <w:basedOn w:val="104"/>
    <w:qFormat/>
    <w:uiPriority w:val="0"/>
    <w:rPr>
      <w:sz w:val="18"/>
      <w:szCs w:val="18"/>
    </w:rPr>
  </w:style>
  <w:style w:type="character" w:customStyle="1" w:styleId="113">
    <w:name w:val="普通文字 Char Char2"/>
    <w:qFormat/>
    <w:uiPriority w:val="0"/>
    <w:rPr>
      <w:rFonts w:ascii="宋体" w:hAnsi="Courier New" w:eastAsia="宋体"/>
      <w:kern w:val="2"/>
      <w:sz w:val="21"/>
      <w:lang w:val="en-US" w:eastAsia="zh-CN" w:bidi="ar-SA"/>
    </w:rPr>
  </w:style>
  <w:style w:type="character" w:customStyle="1" w:styleId="114">
    <w:name w:val="日期 Char"/>
    <w:basedOn w:val="90"/>
    <w:link w:val="50"/>
    <w:uiPriority w:val="0"/>
    <w:rPr>
      <w:kern w:val="2"/>
      <w:sz w:val="21"/>
    </w:rPr>
  </w:style>
  <w:style w:type="character" w:customStyle="1" w:styleId="115">
    <w:name w:val="a91"/>
    <w:basedOn w:val="90"/>
    <w:qFormat/>
    <w:uiPriority w:val="0"/>
    <w:rPr>
      <w:sz w:val="18"/>
      <w:szCs w:val="18"/>
    </w:rPr>
  </w:style>
  <w:style w:type="character" w:customStyle="1" w:styleId="116">
    <w:name w:val="f111"/>
    <w:basedOn w:val="90"/>
    <w:qFormat/>
    <w:uiPriority w:val="0"/>
    <w:rPr>
      <w:sz w:val="22"/>
      <w:szCs w:val="22"/>
    </w:rPr>
  </w:style>
  <w:style w:type="character" w:customStyle="1" w:styleId="117">
    <w:name w:val="WW8Num3z0"/>
    <w:uiPriority w:val="0"/>
    <w:rPr>
      <w:rFonts w:ascii="Wingdings" w:hAnsi="Wingdings"/>
    </w:rPr>
  </w:style>
  <w:style w:type="character" w:customStyle="1" w:styleId="118">
    <w:name w:val="c lh15"/>
    <w:basedOn w:val="90"/>
    <w:qFormat/>
    <w:uiPriority w:val="0"/>
  </w:style>
  <w:style w:type="character" w:customStyle="1" w:styleId="119">
    <w:name w:val="（符号）三标题1.1 Char Char"/>
    <w:basedOn w:val="90"/>
    <w:link w:val="120"/>
    <w:qFormat/>
    <w:uiPriority w:val="0"/>
    <w:rPr>
      <w:rFonts w:ascii="宋体" w:hAnsi="宋体" w:eastAsia="宋体"/>
      <w:kern w:val="2"/>
      <w:sz w:val="24"/>
      <w:szCs w:val="24"/>
      <w:lang w:val="en-US" w:eastAsia="zh-CN" w:bidi="ar-SA"/>
    </w:rPr>
  </w:style>
  <w:style w:type="paragraph" w:customStyle="1" w:styleId="120">
    <w:name w:val="（符号）三标题1.1 Char"/>
    <w:basedOn w:val="1"/>
    <w:link w:val="119"/>
    <w:uiPriority w:val="0"/>
    <w:pPr>
      <w:tabs>
        <w:tab w:val="left" w:pos="700"/>
      </w:tabs>
      <w:spacing w:line="500" w:lineRule="exact"/>
      <w:ind w:left="700" w:hanging="700"/>
    </w:pPr>
    <w:rPr>
      <w:rFonts w:ascii="宋体" w:hAnsi="宋体"/>
      <w:sz w:val="24"/>
    </w:rPr>
  </w:style>
  <w:style w:type="character" w:customStyle="1" w:styleId="121">
    <w:name w:val="WW8Num16z0"/>
    <w:qFormat/>
    <w:uiPriority w:val="0"/>
    <w:rPr>
      <w:rFonts w:ascii="Wingdings" w:hAnsi="Wingdings"/>
    </w:rPr>
  </w:style>
  <w:style w:type="character" w:customStyle="1" w:styleId="122">
    <w:name w:val="WW8Num5z0"/>
    <w:qFormat/>
    <w:uiPriority w:val="0"/>
    <w:rPr>
      <w:rFonts w:ascii="Wingdings" w:hAnsi="Wingdings"/>
    </w:rPr>
  </w:style>
  <w:style w:type="character" w:customStyle="1" w:styleId="123">
    <w:name w:val="normalfont1"/>
    <w:basedOn w:val="90"/>
    <w:uiPriority w:val="0"/>
    <w:rPr>
      <w:rFonts w:hint="default" w:ascii="ˎ̥" w:hAnsi="ˎ̥"/>
      <w:color w:val="000472"/>
      <w:sz w:val="18"/>
      <w:szCs w:val="18"/>
    </w:rPr>
  </w:style>
  <w:style w:type="character" w:customStyle="1" w:styleId="124">
    <w:name w:val="Absatz-Standardschriftart"/>
    <w:qFormat/>
    <w:uiPriority w:val="0"/>
  </w:style>
  <w:style w:type="character" w:customStyle="1" w:styleId="125">
    <w:name w:val="a21"/>
    <w:basedOn w:val="90"/>
    <w:qFormat/>
    <w:uiPriority w:val="0"/>
    <w:rPr>
      <w:rFonts w:ascii="??" w:hAnsi="??" w:cs="??"/>
      <w:sz w:val="18"/>
      <w:szCs w:val="18"/>
    </w:rPr>
  </w:style>
  <w:style w:type="character" w:customStyle="1" w:styleId="126">
    <w:name w:val="(符号)标书正文 Char"/>
    <w:basedOn w:val="90"/>
    <w:uiPriority w:val="0"/>
    <w:rPr>
      <w:rFonts w:ascii="黑体" w:hAnsi="宋体" w:eastAsia="黑体"/>
      <w:b/>
      <w:kern w:val="2"/>
      <w:sz w:val="24"/>
      <w:szCs w:val="24"/>
      <w:lang w:val="en-US" w:eastAsia="zh-CN" w:bidi="ar-SA"/>
    </w:rPr>
  </w:style>
  <w:style w:type="character" w:customStyle="1" w:styleId="127">
    <w:name w:val="WW-Absatz-Standardschriftart1"/>
    <w:qFormat/>
    <w:uiPriority w:val="0"/>
  </w:style>
  <w:style w:type="character" w:customStyle="1" w:styleId="128">
    <w:name w:val="WW8Num15z0"/>
    <w:qFormat/>
    <w:uiPriority w:val="0"/>
    <w:rPr>
      <w:rFonts w:ascii="Wingdings" w:hAnsi="Wingdings"/>
    </w:rPr>
  </w:style>
  <w:style w:type="character" w:customStyle="1" w:styleId="129">
    <w:name w:val="WW8Num7z0"/>
    <w:uiPriority w:val="0"/>
    <w:rPr>
      <w:rFonts w:ascii="Wingdings" w:hAnsi="Wingdings"/>
    </w:rPr>
  </w:style>
  <w:style w:type="character" w:customStyle="1" w:styleId="130">
    <w:name w:val="WW8Num1z0"/>
    <w:qFormat/>
    <w:uiPriority w:val="0"/>
    <w:rPr>
      <w:rFonts w:ascii="Wingdings" w:hAnsi="Wingdings"/>
    </w:rPr>
  </w:style>
  <w:style w:type="character" w:customStyle="1" w:styleId="131">
    <w:name w:val="（符号）邀请函中一、"/>
    <w:basedOn w:val="90"/>
    <w:qFormat/>
    <w:uiPriority w:val="0"/>
    <w:rPr>
      <w:rFonts w:ascii="黑体" w:hAnsi="黑体" w:eastAsia="黑体"/>
      <w:b/>
      <w:bCs/>
      <w:sz w:val="24"/>
    </w:rPr>
  </w:style>
  <w:style w:type="character" w:customStyle="1" w:styleId="132">
    <w:name w:val="WW8Num2z0"/>
    <w:uiPriority w:val="0"/>
    <w:rPr>
      <w:rFonts w:ascii="Wingdings" w:hAnsi="Wingdings"/>
    </w:rPr>
  </w:style>
  <w:style w:type="character" w:customStyle="1" w:styleId="133">
    <w:name w:val="WW8Num10z0"/>
    <w:qFormat/>
    <w:uiPriority w:val="0"/>
    <w:rPr>
      <w:rFonts w:ascii="Wingdings" w:hAnsi="Wingdings"/>
    </w:rPr>
  </w:style>
  <w:style w:type="character" w:customStyle="1" w:styleId="134">
    <w:name w:val="f101"/>
    <w:basedOn w:val="90"/>
    <w:qFormat/>
    <w:uiPriority w:val="0"/>
    <w:rPr>
      <w:sz w:val="21"/>
      <w:szCs w:val="21"/>
    </w:rPr>
  </w:style>
  <w:style w:type="character" w:customStyle="1" w:styleId="135">
    <w:name w:val="样式 宋体 小四 红色 下划线"/>
    <w:basedOn w:val="90"/>
    <w:uiPriority w:val="0"/>
    <w:rPr>
      <w:color w:val="FF0000"/>
      <w:sz w:val="24"/>
      <w:u w:val="single"/>
    </w:rPr>
  </w:style>
  <w:style w:type="character" w:customStyle="1" w:styleId="136">
    <w:name w:val="WW-Absatz-Standardschriftart"/>
    <w:qFormat/>
    <w:uiPriority w:val="0"/>
  </w:style>
  <w:style w:type="character" w:customStyle="1" w:styleId="137">
    <w:name w:val="unnamed21"/>
    <w:basedOn w:val="90"/>
    <w:qFormat/>
    <w:uiPriority w:val="0"/>
  </w:style>
  <w:style w:type="character" w:customStyle="1" w:styleId="138">
    <w:name w:val="type1"/>
    <w:basedOn w:val="90"/>
    <w:uiPriority w:val="0"/>
    <w:rPr>
      <w:rFonts w:hint="default" w:ascii="Arial" w:hAnsi="Arial" w:cs="Arial"/>
      <w:color w:val="666666"/>
      <w:sz w:val="18"/>
      <w:szCs w:val="18"/>
    </w:rPr>
  </w:style>
  <w:style w:type="character" w:customStyle="1" w:styleId="139">
    <w:name w:val="页脚 Char"/>
    <w:basedOn w:val="90"/>
    <w:link w:val="55"/>
    <w:qFormat/>
    <w:uiPriority w:val="99"/>
    <w:rPr>
      <w:kern w:val="2"/>
      <w:sz w:val="18"/>
      <w:szCs w:val="18"/>
    </w:rPr>
  </w:style>
  <w:style w:type="character" w:customStyle="1" w:styleId="140">
    <w:name w:val="la1"/>
    <w:basedOn w:val="90"/>
    <w:qFormat/>
    <w:uiPriority w:val="0"/>
    <w:rPr>
      <w:sz w:val="21"/>
      <w:szCs w:val="21"/>
    </w:rPr>
  </w:style>
  <w:style w:type="character" w:customStyle="1" w:styleId="141">
    <w:name w:val="ft-hanggao1"/>
    <w:basedOn w:val="90"/>
    <w:uiPriority w:val="0"/>
    <w:rPr>
      <w:color w:val="000000"/>
      <w:sz w:val="21"/>
      <w:szCs w:val="21"/>
    </w:rPr>
  </w:style>
  <w:style w:type="character" w:customStyle="1" w:styleId="142">
    <w:name w:val="项目符号"/>
    <w:qFormat/>
    <w:uiPriority w:val="0"/>
    <w:rPr>
      <w:rFonts w:ascii="StarSymbol" w:hAnsi="StarSymbol" w:eastAsia="StarSymbol" w:cs="StarSymbol"/>
      <w:sz w:val="18"/>
      <w:szCs w:val="18"/>
    </w:rPr>
  </w:style>
  <w:style w:type="character" w:customStyle="1" w:styleId="143">
    <w:name w:val="WW8Num8z1"/>
    <w:qFormat/>
    <w:uiPriority w:val="0"/>
    <w:rPr>
      <w:rFonts w:ascii="Wingdings" w:hAnsi="Wingdings"/>
    </w:rPr>
  </w:style>
  <w:style w:type="character" w:customStyle="1" w:styleId="144">
    <w:name w:val="WW8Num4z0"/>
    <w:uiPriority w:val="0"/>
    <w:rPr>
      <w:rFonts w:ascii="Wingdings" w:hAnsi="Wingdings"/>
    </w:rPr>
  </w:style>
  <w:style w:type="character" w:customStyle="1" w:styleId="145">
    <w:name w:val="WW8Num6z0"/>
    <w:qFormat/>
    <w:uiPriority w:val="0"/>
    <w:rPr>
      <w:rFonts w:ascii="Wingdings" w:hAnsi="Wingdings"/>
    </w:rPr>
  </w:style>
  <w:style w:type="character" w:customStyle="1" w:styleId="146">
    <w:name w:val="WW8Num14z0"/>
    <w:qFormat/>
    <w:uiPriority w:val="0"/>
    <w:rPr>
      <w:rFonts w:ascii="Wingdings" w:hAnsi="Wingdings"/>
    </w:rPr>
  </w:style>
  <w:style w:type="character" w:customStyle="1" w:styleId="147">
    <w:name w:val="lineitems1"/>
    <w:basedOn w:val="90"/>
    <w:uiPriority w:val="0"/>
    <w:rPr>
      <w:sz w:val="17"/>
      <w:szCs w:val="17"/>
    </w:rPr>
  </w:style>
  <w:style w:type="character" w:customStyle="1" w:styleId="148">
    <w:name w:val="页眉 Char"/>
    <w:basedOn w:val="90"/>
    <w:link w:val="57"/>
    <w:qFormat/>
    <w:uiPriority w:val="99"/>
    <w:rPr>
      <w:kern w:val="2"/>
      <w:sz w:val="18"/>
      <w:szCs w:val="18"/>
    </w:rPr>
  </w:style>
  <w:style w:type="paragraph" w:customStyle="1" w:styleId="149">
    <w:name w:val="xl55"/>
    <w:basedOn w:val="1"/>
    <w:qFormat/>
    <w:uiPriority w:val="34"/>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50">
    <w:name w:val="表格标题"/>
    <w:basedOn w:val="151"/>
    <w:uiPriority w:val="0"/>
    <w:pPr>
      <w:jc w:val="center"/>
    </w:pPr>
    <w:rPr>
      <w:b/>
      <w:bCs/>
      <w:i/>
      <w:iCs/>
    </w:rPr>
  </w:style>
  <w:style w:type="paragraph" w:customStyle="1" w:styleId="151">
    <w:name w:val="表格内容"/>
    <w:basedOn w:val="1"/>
    <w:qFormat/>
    <w:uiPriority w:val="0"/>
    <w:pPr>
      <w:suppressLineNumbers/>
      <w:suppressAutoHyphens/>
    </w:pPr>
    <w:rPr>
      <w:kern w:val="1"/>
      <w:lang w:eastAsia="ar-SA"/>
    </w:rPr>
  </w:style>
  <w:style w:type="paragraph" w:customStyle="1" w:styleId="152">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53">
    <w:name w:val="样式7"/>
    <w:basedOn w:val="1"/>
    <w:qFormat/>
    <w:uiPriority w:val="34"/>
    <w:pPr>
      <w:suppressAutoHyphens/>
      <w:autoSpaceDE w:val="0"/>
      <w:spacing w:line="440" w:lineRule="atLeast"/>
      <w:ind w:firstLine="601"/>
      <w:textAlignment w:val="baseline"/>
    </w:pPr>
    <w:rPr>
      <w:rFonts w:ascii="宋体" w:hAnsi="宋体"/>
      <w:kern w:val="1"/>
      <w:sz w:val="24"/>
      <w:szCs w:val="20"/>
      <w:lang w:eastAsia="ar-SA"/>
    </w:rPr>
  </w:style>
  <w:style w:type="character" w:customStyle="1" w:styleId="154">
    <w:name w:val="文档结构图 Char"/>
    <w:basedOn w:val="90"/>
    <w:link w:val="26"/>
    <w:qFormat/>
    <w:uiPriority w:val="0"/>
    <w:rPr>
      <w:kern w:val="2"/>
      <w:sz w:val="21"/>
      <w:szCs w:val="24"/>
      <w:shd w:val="clear" w:color="auto" w:fill="000080"/>
    </w:rPr>
  </w:style>
  <w:style w:type="character" w:customStyle="1" w:styleId="155">
    <w:name w:val="批注文字 Char"/>
    <w:basedOn w:val="90"/>
    <w:link w:val="28"/>
    <w:qFormat/>
    <w:locked/>
    <w:uiPriority w:val="0"/>
    <w:rPr>
      <w:kern w:val="2"/>
      <w:sz w:val="21"/>
      <w:szCs w:val="24"/>
    </w:rPr>
  </w:style>
  <w:style w:type="character" w:customStyle="1" w:styleId="156">
    <w:name w:val="批注主题 Char"/>
    <w:basedOn w:val="155"/>
    <w:link w:val="85"/>
    <w:locked/>
    <w:uiPriority w:val="0"/>
    <w:rPr>
      <w:b/>
      <w:bCs/>
      <w:kern w:val="2"/>
      <w:sz w:val="21"/>
      <w:szCs w:val="24"/>
    </w:rPr>
  </w:style>
  <w:style w:type="paragraph" w:customStyle="1" w:styleId="157">
    <w:name w:val="普通文字"/>
    <w:basedOn w:val="1"/>
    <w:qFormat/>
    <w:uiPriority w:val="0"/>
    <w:pPr>
      <w:suppressAutoHyphens/>
    </w:pPr>
    <w:rPr>
      <w:rFonts w:ascii="宋体" w:hAnsi="宋体" w:cs="Courier New"/>
      <w:kern w:val="1"/>
      <w:szCs w:val="21"/>
      <w:lang w:eastAsia="ar-SA"/>
    </w:rPr>
  </w:style>
  <w:style w:type="paragraph" w:customStyle="1" w:styleId="158">
    <w:name w:val="zw1"/>
    <w:basedOn w:val="1"/>
    <w:qFormat/>
    <w:uiPriority w:val="0"/>
    <w:pPr>
      <w:widowControl/>
      <w:spacing w:before="100" w:beforeAutospacing="1" w:after="100" w:afterAutospacing="1"/>
      <w:jc w:val="left"/>
    </w:pPr>
    <w:rPr>
      <w:rFonts w:ascii="宋体" w:hAnsi="宋体"/>
      <w:kern w:val="0"/>
      <w:sz w:val="24"/>
    </w:rPr>
  </w:style>
  <w:style w:type="paragraph" w:customStyle="1" w:styleId="159">
    <w:name w:val="我的重点"/>
    <w:basedOn w:val="160"/>
    <w:uiPriority w:val="0"/>
    <w:pPr>
      <w:ind w:left="0"/>
    </w:pPr>
    <w:rPr>
      <w:rFonts w:eastAsia="华文楷体"/>
      <w:i/>
      <w:iCs/>
    </w:rPr>
  </w:style>
  <w:style w:type="paragraph" w:customStyle="1" w:styleId="160">
    <w:name w:val="重点"/>
    <w:basedOn w:val="1"/>
    <w:qFormat/>
    <w:uiPriority w:val="0"/>
    <w:pPr>
      <w:spacing w:line="360" w:lineRule="auto"/>
      <w:ind w:left="284"/>
    </w:pPr>
    <w:rPr>
      <w:rFonts w:ascii="Arial Black" w:hAnsi="Arial Black" w:eastAsia="楷体_GB2312" w:cs="Arial Black"/>
      <w:b/>
      <w:bCs/>
      <w:sz w:val="28"/>
      <w:szCs w:val="28"/>
    </w:rPr>
  </w:style>
  <w:style w:type="paragraph" w:customStyle="1" w:styleId="161">
    <w:name w:val="正文1"/>
    <w:qFormat/>
    <w:uiPriority w:val="0"/>
    <w:pPr>
      <w:widowControl w:val="0"/>
      <w:adjustRightInd w:val="0"/>
      <w:spacing w:line="360" w:lineRule="atLeast"/>
    </w:pPr>
    <w:rPr>
      <w:rFonts w:hint="eastAsia" w:ascii="宋体" w:hAnsi="Times New Roman" w:eastAsia="宋体" w:cs="Times New Roman"/>
      <w:sz w:val="34"/>
      <w:lang w:val="en-US" w:eastAsia="zh-CN" w:bidi="ar-SA"/>
    </w:rPr>
  </w:style>
  <w:style w:type="paragraph" w:customStyle="1" w:styleId="162">
    <w:name w:val="（符号）二标题1."/>
    <w:basedOn w:val="1"/>
    <w:uiPriority w:val="0"/>
  </w:style>
  <w:style w:type="paragraph" w:customStyle="1" w:styleId="163">
    <w:name w:val="目录"/>
    <w:basedOn w:val="1"/>
    <w:uiPriority w:val="0"/>
    <w:pPr>
      <w:suppressLineNumbers/>
      <w:suppressAutoHyphens/>
    </w:pPr>
    <w:rPr>
      <w:kern w:val="1"/>
      <w:lang w:eastAsia="ar-SA"/>
    </w:rPr>
  </w:style>
  <w:style w:type="paragraph" w:customStyle="1" w:styleId="164">
    <w:name w:val="xl42"/>
    <w:basedOn w:val="1"/>
    <w:qFormat/>
    <w:uiPriority w:val="34"/>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4"/>
    </w:rPr>
  </w:style>
  <w:style w:type="paragraph" w:customStyle="1" w:styleId="165">
    <w:name w:val="样式2"/>
    <w:basedOn w:val="1"/>
    <w:uiPriority w:val="0"/>
    <w:pPr>
      <w:tabs>
        <w:tab w:val="left" w:pos="420"/>
      </w:tabs>
      <w:spacing w:line="500" w:lineRule="exact"/>
      <w:ind w:left="430" w:hanging="430"/>
    </w:pPr>
    <w:rPr>
      <w:sz w:val="24"/>
    </w:rPr>
  </w:style>
  <w:style w:type="paragraph" w:customStyle="1" w:styleId="166">
    <w:name w:val="（符号）目录1"/>
    <w:basedOn w:val="1"/>
    <w:uiPriority w:val="0"/>
    <w:pPr>
      <w:spacing w:line="500" w:lineRule="exact"/>
    </w:pPr>
    <w:rPr>
      <w:rFonts w:cs="宋体"/>
      <w:sz w:val="24"/>
      <w:szCs w:val="20"/>
    </w:rPr>
  </w:style>
  <w:style w:type="paragraph" w:customStyle="1" w:styleId="167">
    <w:name w:val="内容目录 10"/>
    <w:basedOn w:val="163"/>
    <w:uiPriority w:val="0"/>
    <w:pPr>
      <w:tabs>
        <w:tab w:val="right" w:leader="dot" w:pos="9637"/>
      </w:tabs>
      <w:ind w:left="2547"/>
    </w:pPr>
  </w:style>
  <w:style w:type="paragraph" w:customStyle="1" w:styleId="168">
    <w:name w:val="列表－视讯"/>
    <w:basedOn w:val="21"/>
    <w:uiPriority w:val="0"/>
  </w:style>
  <w:style w:type="paragraph" w:customStyle="1" w:styleId="169">
    <w:name w:val="（符号）投标一、"/>
    <w:basedOn w:val="1"/>
    <w:uiPriority w:val="0"/>
    <w:pPr>
      <w:tabs>
        <w:tab w:val="left" w:pos="980"/>
      </w:tabs>
      <w:spacing w:line="460" w:lineRule="exact"/>
      <w:ind w:left="980" w:hanging="498"/>
    </w:pPr>
  </w:style>
  <w:style w:type="paragraph" w:customStyle="1" w:styleId="170">
    <w:name w:val="（符号）内容三标题1.1"/>
    <w:basedOn w:val="1"/>
    <w:uiPriority w:val="0"/>
    <w:pPr>
      <w:spacing w:line="500" w:lineRule="exact"/>
    </w:pPr>
    <w:rPr>
      <w:rFonts w:ascii="黑体" w:hAnsi="宋体" w:eastAsia="黑体"/>
      <w:b/>
      <w:bCs/>
      <w:sz w:val="24"/>
    </w:rPr>
  </w:style>
  <w:style w:type="paragraph" w:customStyle="1" w:styleId="171">
    <w:name w:val="(符号)四标题1.1"/>
    <w:basedOn w:val="1"/>
    <w:uiPriority w:val="0"/>
    <w:pPr>
      <w:tabs>
        <w:tab w:val="left" w:pos="567"/>
      </w:tabs>
      <w:spacing w:line="500" w:lineRule="exact"/>
      <w:ind w:left="567" w:hanging="567"/>
    </w:pPr>
    <w:rPr>
      <w:rFonts w:ascii="宋体" w:hAnsi="宋体" w:cs="宋体"/>
      <w:color w:val="000000"/>
      <w:kern w:val="0"/>
      <w:sz w:val="24"/>
      <w:szCs w:val="20"/>
    </w:rPr>
  </w:style>
  <w:style w:type="paragraph" w:customStyle="1" w:styleId="172">
    <w:name w:val="文档结构图1"/>
    <w:basedOn w:val="1"/>
    <w:uiPriority w:val="0"/>
    <w:pPr>
      <w:shd w:val="clear" w:color="auto" w:fill="000080"/>
      <w:suppressAutoHyphens/>
    </w:pPr>
    <w:rPr>
      <w:kern w:val="1"/>
      <w:lang w:eastAsia="ar-SA"/>
    </w:rPr>
  </w:style>
  <w:style w:type="paragraph" w:customStyle="1" w:styleId="173">
    <w:name w:val="xl31"/>
    <w:basedOn w:val="1"/>
    <w:qFormat/>
    <w:uiPriority w:val="34"/>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4"/>
    </w:rPr>
  </w:style>
  <w:style w:type="paragraph" w:customStyle="1" w:styleId="174">
    <w:name w:val="四级条标题"/>
    <w:basedOn w:val="175"/>
    <w:next w:val="179"/>
    <w:uiPriority w:val="0"/>
    <w:pPr>
      <w:tabs>
        <w:tab w:val="left" w:pos="360"/>
        <w:tab w:val="left" w:pos="1740"/>
        <w:tab w:val="left" w:pos="2160"/>
        <w:tab w:val="left" w:pos="2580"/>
        <w:tab w:val="left" w:pos="3000"/>
      </w:tabs>
      <w:ind w:left="3000"/>
      <w:outlineLvl w:val="5"/>
    </w:pPr>
  </w:style>
  <w:style w:type="paragraph" w:customStyle="1" w:styleId="175">
    <w:name w:val="三级条标题"/>
    <w:basedOn w:val="176"/>
    <w:next w:val="179"/>
    <w:uiPriority w:val="0"/>
    <w:pPr>
      <w:tabs>
        <w:tab w:val="left" w:pos="360"/>
        <w:tab w:val="left" w:pos="1740"/>
        <w:tab w:val="left" w:pos="2160"/>
        <w:tab w:val="left" w:pos="2580"/>
      </w:tabs>
      <w:ind w:left="2580"/>
      <w:outlineLvl w:val="4"/>
    </w:pPr>
  </w:style>
  <w:style w:type="paragraph" w:customStyle="1" w:styleId="176">
    <w:name w:val="二级条标题"/>
    <w:basedOn w:val="177"/>
    <w:next w:val="179"/>
    <w:qFormat/>
    <w:uiPriority w:val="34"/>
    <w:pPr>
      <w:tabs>
        <w:tab w:val="left" w:pos="360"/>
        <w:tab w:val="left" w:pos="1740"/>
        <w:tab w:val="left" w:pos="2160"/>
      </w:tabs>
      <w:ind w:left="0"/>
      <w:outlineLvl w:val="3"/>
    </w:pPr>
  </w:style>
  <w:style w:type="paragraph" w:customStyle="1" w:styleId="177">
    <w:name w:val="一级条标题"/>
    <w:basedOn w:val="178"/>
    <w:next w:val="179"/>
    <w:qFormat/>
    <w:uiPriority w:val="34"/>
    <w:pPr>
      <w:tabs>
        <w:tab w:val="left" w:pos="360"/>
        <w:tab w:val="left" w:pos="1740"/>
      </w:tabs>
      <w:spacing w:beforeLines="0" w:afterLines="0"/>
      <w:ind w:left="1740" w:hanging="420"/>
      <w:outlineLvl w:val="2"/>
    </w:pPr>
  </w:style>
  <w:style w:type="paragraph" w:customStyle="1" w:styleId="178">
    <w:name w:val="章标题"/>
    <w:next w:val="179"/>
    <w:uiPriority w:val="0"/>
    <w:pPr>
      <w:tabs>
        <w:tab w:val="left" w:pos="360"/>
      </w:tabs>
      <w:spacing w:beforeLines="50" w:afterLines="50"/>
      <w:jc w:val="both"/>
      <w:outlineLvl w:val="1"/>
    </w:pPr>
    <w:rPr>
      <w:rFonts w:ascii="黑体" w:hAnsi="Times New Roman" w:eastAsia="黑体" w:cs="Times New Roman"/>
      <w:sz w:val="21"/>
      <w:lang w:val="en-US" w:eastAsia="zh-CN" w:bidi="ar-SA"/>
    </w:rPr>
  </w:style>
  <w:style w:type="paragraph" w:customStyle="1" w:styleId="179">
    <w:name w:val="段"/>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80">
    <w:name w:val="Char Char Char"/>
    <w:basedOn w:val="1"/>
    <w:uiPriority w:val="0"/>
    <w:rPr>
      <w:rFonts w:ascii="Tahoma" w:hAnsi="Tahoma"/>
      <w:sz w:val="24"/>
      <w:szCs w:val="20"/>
    </w:rPr>
  </w:style>
  <w:style w:type="paragraph" w:customStyle="1" w:styleId="181">
    <w:name w:val="Char Char1 Char Char Char Char Char Char Char Char Char Char Char Char Char Char Char"/>
    <w:basedOn w:val="1"/>
    <w:uiPriority w:val="0"/>
    <w:pPr>
      <w:widowControl/>
      <w:spacing w:after="160" w:line="240" w:lineRule="exact"/>
      <w:jc w:val="left"/>
    </w:pPr>
    <w:rPr>
      <w:sz w:val="28"/>
    </w:rPr>
  </w:style>
  <w:style w:type="paragraph" w:customStyle="1" w:styleId="182">
    <w:name w:val="Char Char Char Char"/>
    <w:basedOn w:val="1"/>
    <w:qFormat/>
    <w:uiPriority w:val="34"/>
    <w:pPr>
      <w:widowControl/>
      <w:spacing w:after="160" w:line="240" w:lineRule="exact"/>
      <w:jc w:val="left"/>
    </w:pPr>
    <w:rPr>
      <w:rFonts w:ascii="Verdana" w:hAnsi="Verdana"/>
      <w:kern w:val="0"/>
      <w:sz w:val="20"/>
      <w:szCs w:val="20"/>
      <w:lang w:eastAsia="en-US"/>
    </w:rPr>
  </w:style>
  <w:style w:type="paragraph" w:customStyle="1" w:styleId="183">
    <w:name w:val="五级条标题"/>
    <w:basedOn w:val="174"/>
    <w:next w:val="179"/>
    <w:uiPriority w:val="0"/>
    <w:pPr>
      <w:tabs>
        <w:tab w:val="left" w:pos="3420"/>
        <w:tab w:val="clear" w:pos="3000"/>
      </w:tabs>
      <w:ind w:left="3420"/>
      <w:outlineLvl w:val="6"/>
    </w:pPr>
  </w:style>
  <w:style w:type="paragraph" w:customStyle="1" w:styleId="184">
    <w:name w:val="（符号）内容二标题1"/>
    <w:basedOn w:val="1"/>
    <w:uiPriority w:val="0"/>
    <w:pPr>
      <w:tabs>
        <w:tab w:val="left" w:pos="420"/>
      </w:tabs>
      <w:spacing w:before="140" w:after="140" w:line="500" w:lineRule="exact"/>
      <w:ind w:left="430" w:hanging="430"/>
      <w:outlineLvl w:val="1"/>
    </w:pPr>
    <w:rPr>
      <w:rFonts w:ascii="楷体_GB2312" w:eastAsia="楷体_GB2312" w:cs="宋体"/>
      <w:b/>
      <w:bCs/>
      <w:sz w:val="28"/>
      <w:szCs w:val="20"/>
    </w:rPr>
  </w:style>
  <w:style w:type="paragraph" w:customStyle="1" w:styleId="185">
    <w:name w:val="xl27"/>
    <w:basedOn w:val="1"/>
    <w:qFormat/>
    <w:uiPriority w:val="34"/>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4"/>
    </w:rPr>
  </w:style>
  <w:style w:type="paragraph" w:customStyle="1" w:styleId="186">
    <w:name w:val="(符号)五标题1.1.1"/>
    <w:basedOn w:val="1"/>
    <w:uiPriority w:val="0"/>
    <w:pPr>
      <w:tabs>
        <w:tab w:val="left" w:pos="1000"/>
      </w:tabs>
      <w:spacing w:line="500" w:lineRule="exact"/>
      <w:ind w:left="1000" w:hanging="1000"/>
    </w:pPr>
    <w:rPr>
      <w:rFonts w:ascii="宋体" w:hAnsi="宋体" w:cs="宋体"/>
      <w:color w:val="000000"/>
      <w:sz w:val="24"/>
      <w:szCs w:val="20"/>
    </w:rPr>
  </w:style>
  <w:style w:type="paragraph" w:customStyle="1" w:styleId="187">
    <w:name w:val="xl52"/>
    <w:basedOn w:val="1"/>
    <w:qFormat/>
    <w:uiPriority w:val="34"/>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88">
    <w:name w:val="xl51"/>
    <w:basedOn w:val="1"/>
    <w:qFormat/>
    <w:uiPriority w:val="34"/>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189">
    <w:name w:val="Char"/>
    <w:basedOn w:val="1"/>
    <w:qFormat/>
    <w:uiPriority w:val="34"/>
    <w:pPr>
      <w:spacing w:line="240" w:lineRule="atLeast"/>
      <w:ind w:left="420" w:firstLine="420"/>
    </w:pPr>
    <w:rPr>
      <w:kern w:val="0"/>
      <w:szCs w:val="21"/>
    </w:rPr>
  </w:style>
  <w:style w:type="paragraph" w:customStyle="1" w:styleId="190">
    <w:name w:val="样式 标题 4 + 行距: 多倍行距 1.57 字行"/>
    <w:basedOn w:val="7"/>
    <w:uiPriority w:val="0"/>
    <w:pPr>
      <w:widowControl/>
      <w:adjustRightInd/>
      <w:snapToGrid/>
      <w:spacing w:line="377" w:lineRule="auto"/>
      <w:ind w:left="150" w:leftChars="50" w:firstLine="0"/>
      <w:jc w:val="left"/>
    </w:pPr>
    <w:rPr>
      <w:rFonts w:ascii="Arial" w:hAnsi="Arial" w:eastAsia="仿宋_GB2312" w:cs="Arial"/>
      <w:snapToGrid/>
      <w:kern w:val="2"/>
      <w:sz w:val="30"/>
      <w:szCs w:val="30"/>
    </w:rPr>
  </w:style>
  <w:style w:type="paragraph" w:customStyle="1" w:styleId="191">
    <w:name w:val="(符号)标书正文"/>
    <w:basedOn w:val="1"/>
    <w:uiPriority w:val="0"/>
    <w:pPr>
      <w:spacing w:line="500" w:lineRule="exact"/>
      <w:ind w:left="420"/>
    </w:pPr>
    <w:rPr>
      <w:rFonts w:ascii="宋体" w:hAnsi="宋体" w:cs="宋体"/>
      <w:sz w:val="24"/>
      <w:szCs w:val="20"/>
    </w:rPr>
  </w:style>
  <w:style w:type="paragraph" w:customStyle="1" w:styleId="192">
    <w:name w:val="xl36"/>
    <w:basedOn w:val="1"/>
    <w:qFormat/>
    <w:uiPriority w:val="34"/>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4"/>
    </w:rPr>
  </w:style>
  <w:style w:type="paragraph" w:customStyle="1" w:styleId="193">
    <w:name w:val="Char Char"/>
    <w:basedOn w:val="1"/>
    <w:uiPriority w:val="0"/>
    <w:rPr>
      <w:rFonts w:ascii="Tahoma" w:hAnsi="Tahoma"/>
      <w:sz w:val="24"/>
      <w:szCs w:val="20"/>
    </w:rPr>
  </w:style>
  <w:style w:type="paragraph" w:customStyle="1" w:styleId="194">
    <w:name w:val="Char11"/>
    <w:basedOn w:val="1"/>
    <w:uiPriority w:val="0"/>
    <w:pPr>
      <w:widowControl/>
      <w:spacing w:after="160" w:line="240" w:lineRule="exact"/>
      <w:jc w:val="left"/>
    </w:pPr>
    <w:rPr>
      <w:rFonts w:ascii="Verdana" w:hAnsi="Verdana" w:eastAsia="仿宋_GB2312"/>
      <w:kern w:val="0"/>
      <w:sz w:val="24"/>
      <w:szCs w:val="20"/>
      <w:lang w:eastAsia="en-US"/>
    </w:rPr>
  </w:style>
  <w:style w:type="paragraph" w:customStyle="1" w:styleId="195">
    <w:name w:val="(符号)三标题1.1"/>
    <w:basedOn w:val="1"/>
    <w:uiPriority w:val="0"/>
    <w:pPr>
      <w:tabs>
        <w:tab w:val="left" w:pos="420"/>
      </w:tabs>
      <w:spacing w:before="140" w:after="140" w:line="500" w:lineRule="exact"/>
      <w:ind w:left="430" w:hanging="430"/>
      <w:outlineLvl w:val="2"/>
    </w:pPr>
    <w:rPr>
      <w:rFonts w:ascii="楷体_GB2312" w:hAnsi="宋体" w:eastAsia="楷体_GB2312" w:cs="宋体"/>
      <w:b/>
      <w:bCs/>
      <w:sz w:val="28"/>
      <w:szCs w:val="20"/>
    </w:rPr>
  </w:style>
  <w:style w:type="paragraph" w:customStyle="1" w:styleId="196">
    <w:name w:val="xl49"/>
    <w:basedOn w:val="1"/>
    <w:qFormat/>
    <w:uiPriority w:val="34"/>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197">
    <w:name w:val="xl38"/>
    <w:basedOn w:val="1"/>
    <w:qFormat/>
    <w:uiPriority w:val="34"/>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4"/>
    </w:rPr>
  </w:style>
  <w:style w:type="paragraph" w:customStyle="1" w:styleId="198">
    <w:name w:val="xl34"/>
    <w:basedOn w:val="1"/>
    <w:qFormat/>
    <w:uiPriority w:val="34"/>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4"/>
    </w:rPr>
  </w:style>
  <w:style w:type="paragraph" w:customStyle="1" w:styleId="199">
    <w:name w:val="部分1"/>
    <w:basedOn w:val="1"/>
    <w:uiPriority w:val="0"/>
    <w:pPr>
      <w:keepNext/>
      <w:pageBreakBefore/>
      <w:tabs>
        <w:tab w:val="left" w:pos="1272"/>
      </w:tabs>
      <w:spacing w:line="360" w:lineRule="auto"/>
      <w:ind w:left="1272" w:hanging="1272"/>
      <w:jc w:val="center"/>
      <w:outlineLvl w:val="0"/>
    </w:pPr>
    <w:rPr>
      <w:rFonts w:eastAsia="黑体"/>
      <w:b/>
      <w:bCs/>
      <w:kern w:val="44"/>
      <w:sz w:val="36"/>
      <w:szCs w:val="36"/>
    </w:rPr>
  </w:style>
  <w:style w:type="paragraph" w:customStyle="1" w:styleId="200">
    <w:name w:val="Char Char Char Char Char Char Char Char Char Char Char Char Char Char Char Char Char Char Char"/>
    <w:basedOn w:val="1"/>
    <w:uiPriority w:val="0"/>
    <w:pPr>
      <w:widowControl/>
      <w:spacing w:after="160" w:line="240" w:lineRule="exact"/>
      <w:jc w:val="left"/>
    </w:pPr>
    <w:rPr>
      <w:rFonts w:ascii="Verdana" w:hAnsi="Verdana"/>
      <w:kern w:val="0"/>
      <w:sz w:val="20"/>
      <w:szCs w:val="20"/>
      <w:lang w:eastAsia="en-US"/>
    </w:rPr>
  </w:style>
  <w:style w:type="paragraph" w:customStyle="1" w:styleId="201">
    <w:name w:val="1"/>
    <w:basedOn w:val="1"/>
    <w:next w:val="202"/>
    <w:uiPriority w:val="99"/>
    <w:pPr>
      <w:suppressAutoHyphens/>
      <w:spacing w:line="360" w:lineRule="auto"/>
      <w:ind w:firstLine="480"/>
    </w:pPr>
    <w:rPr>
      <w:kern w:val="1"/>
      <w:sz w:val="24"/>
      <w:lang w:eastAsia="ar-SA"/>
    </w:rPr>
  </w:style>
  <w:style w:type="paragraph" w:customStyle="1" w:styleId="202">
    <w:name w:val="正文文字缩进 3"/>
    <w:basedOn w:val="1"/>
    <w:uiPriority w:val="0"/>
    <w:pPr>
      <w:suppressAutoHyphens/>
      <w:spacing w:after="120"/>
      <w:ind w:left="420"/>
    </w:pPr>
    <w:rPr>
      <w:kern w:val="1"/>
      <w:sz w:val="16"/>
      <w:szCs w:val="16"/>
      <w:lang w:eastAsia="ar-SA"/>
    </w:rPr>
  </w:style>
  <w:style w:type="paragraph" w:customStyle="1" w:styleId="203">
    <w:name w:val="正文2"/>
    <w:basedOn w:val="1"/>
    <w:uiPriority w:val="0"/>
    <w:pPr>
      <w:spacing w:before="156" w:line="360" w:lineRule="auto"/>
      <w:ind w:firstLine="510" w:firstLineChars="200"/>
    </w:pPr>
    <w:rPr>
      <w:rFonts w:eastAsia="仿宋_GB2312"/>
      <w:sz w:val="24"/>
    </w:rPr>
  </w:style>
  <w:style w:type="paragraph" w:customStyle="1" w:styleId="204">
    <w:name w:val="xl44"/>
    <w:basedOn w:val="1"/>
    <w:qFormat/>
    <w:uiPriority w:val="34"/>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4"/>
    </w:rPr>
  </w:style>
  <w:style w:type="paragraph" w:customStyle="1" w:styleId="205">
    <w:name w:val="规范正文"/>
    <w:basedOn w:val="1"/>
    <w:uiPriority w:val="0"/>
    <w:pPr>
      <w:suppressAutoHyphens/>
      <w:spacing w:line="360" w:lineRule="auto"/>
      <w:ind w:left="480"/>
      <w:textAlignment w:val="baseline"/>
    </w:pPr>
    <w:rPr>
      <w:kern w:val="1"/>
      <w:sz w:val="24"/>
      <w:szCs w:val="20"/>
      <w:lang w:eastAsia="ar-SA"/>
    </w:rPr>
  </w:style>
  <w:style w:type="paragraph" w:customStyle="1" w:styleId="206">
    <w:name w:val="xl41"/>
    <w:basedOn w:val="1"/>
    <w:qFormat/>
    <w:uiPriority w:val="34"/>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4"/>
    </w:rPr>
  </w:style>
  <w:style w:type="paragraph" w:customStyle="1" w:styleId="207">
    <w:name w:val="菱形标号"/>
    <w:basedOn w:val="1"/>
    <w:uiPriority w:val="0"/>
    <w:pPr>
      <w:tabs>
        <w:tab w:val="left" w:pos="1125"/>
      </w:tabs>
      <w:spacing w:line="360" w:lineRule="auto"/>
      <w:ind w:left="902" w:hanging="390"/>
    </w:pPr>
    <w:rPr>
      <w:sz w:val="24"/>
    </w:rPr>
  </w:style>
  <w:style w:type="paragraph" w:customStyle="1" w:styleId="208">
    <w:name w:val="xl37"/>
    <w:basedOn w:val="1"/>
    <w:qFormat/>
    <w:uiPriority w:val="34"/>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4"/>
    </w:rPr>
  </w:style>
  <w:style w:type="character" w:customStyle="1" w:styleId="209">
    <w:name w:val="批注框文本 Char"/>
    <w:basedOn w:val="90"/>
    <w:link w:val="54"/>
    <w:locked/>
    <w:uiPriority w:val="99"/>
    <w:rPr>
      <w:kern w:val="2"/>
      <w:sz w:val="18"/>
      <w:szCs w:val="18"/>
    </w:rPr>
  </w:style>
  <w:style w:type="paragraph" w:customStyle="1" w:styleId="210">
    <w:name w:val="xl46"/>
    <w:basedOn w:val="1"/>
    <w:qFormat/>
    <w:uiPriority w:val="34"/>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paragraph" w:customStyle="1" w:styleId="211">
    <w:name w:val="xl50"/>
    <w:basedOn w:val="1"/>
    <w:qFormat/>
    <w:uiPriority w:val="34"/>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rPr>
  </w:style>
  <w:style w:type="paragraph" w:customStyle="1" w:styleId="212">
    <w:name w:val="xiao b"/>
    <w:basedOn w:val="1"/>
    <w:uiPriority w:val="0"/>
    <w:pPr>
      <w:jc w:val="center"/>
    </w:pPr>
    <w:rPr>
      <w:rFonts w:eastAsia="黑体"/>
      <w:sz w:val="24"/>
      <w:szCs w:val="20"/>
    </w:rPr>
  </w:style>
  <w:style w:type="paragraph" w:customStyle="1" w:styleId="213">
    <w:name w:val="正文文字 3"/>
    <w:basedOn w:val="1"/>
    <w:uiPriority w:val="0"/>
    <w:pPr>
      <w:suppressAutoHyphens/>
      <w:spacing w:after="120"/>
    </w:pPr>
    <w:rPr>
      <w:kern w:val="1"/>
      <w:sz w:val="16"/>
      <w:szCs w:val="16"/>
      <w:lang w:eastAsia="ar-SA"/>
    </w:rPr>
  </w:style>
  <w:style w:type="paragraph" w:customStyle="1" w:styleId="214">
    <w:name w:val="样式 宋体 小四 行距: 固定值 25 磅"/>
    <w:basedOn w:val="1"/>
    <w:uiPriority w:val="0"/>
    <w:pPr>
      <w:spacing w:line="500" w:lineRule="exact"/>
    </w:pPr>
    <w:rPr>
      <w:rFonts w:ascii="宋体" w:hAnsi="宋体" w:cs="宋体"/>
      <w:sz w:val="24"/>
      <w:szCs w:val="20"/>
    </w:rPr>
  </w:style>
  <w:style w:type="paragraph" w:customStyle="1" w:styleId="215">
    <w:name w:val="xl33"/>
    <w:basedOn w:val="1"/>
    <w:qFormat/>
    <w:uiPriority w:val="34"/>
    <w:pPr>
      <w:widowControl/>
      <w:spacing w:before="100" w:beforeAutospacing="1" w:after="100" w:afterAutospacing="1"/>
      <w:jc w:val="center"/>
    </w:pPr>
    <w:rPr>
      <w:rFonts w:ascii="宋体" w:hAnsi="宋体"/>
      <w:kern w:val="0"/>
      <w:sz w:val="24"/>
    </w:rPr>
  </w:style>
  <w:style w:type="paragraph" w:customStyle="1" w:styleId="216">
    <w:name w:val="font6"/>
    <w:basedOn w:val="1"/>
    <w:qFormat/>
    <w:uiPriority w:val="34"/>
    <w:pPr>
      <w:widowControl/>
      <w:spacing w:before="100" w:beforeAutospacing="1" w:after="100" w:afterAutospacing="1"/>
      <w:jc w:val="left"/>
    </w:pPr>
    <w:rPr>
      <w:rFonts w:ascii="宋体" w:hAnsi="宋体" w:cs="宋体"/>
      <w:kern w:val="0"/>
      <w:sz w:val="18"/>
      <w:szCs w:val="18"/>
    </w:rPr>
  </w:style>
  <w:style w:type="paragraph" w:customStyle="1" w:styleId="217">
    <w:name w:val="xl32"/>
    <w:basedOn w:val="1"/>
    <w:qFormat/>
    <w:uiPriority w:val="34"/>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4"/>
    </w:rPr>
  </w:style>
  <w:style w:type="paragraph" w:customStyle="1" w:styleId="218">
    <w:name w:val="xl35"/>
    <w:basedOn w:val="1"/>
    <w:qFormat/>
    <w:uiPriority w:val="34"/>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4"/>
    </w:rPr>
  </w:style>
  <w:style w:type="paragraph" w:customStyle="1" w:styleId="219">
    <w:name w:val="目次、标准名称标题"/>
    <w:basedOn w:val="220"/>
    <w:next w:val="179"/>
    <w:uiPriority w:val="0"/>
    <w:pPr>
      <w:tabs>
        <w:tab w:val="left" w:pos="360"/>
      </w:tabs>
      <w:spacing w:line="460" w:lineRule="exact"/>
    </w:pPr>
  </w:style>
  <w:style w:type="paragraph" w:customStyle="1" w:styleId="220">
    <w:name w:val="前言、引言标题"/>
    <w:next w:val="1"/>
    <w:uiPriority w:val="0"/>
    <w:pPr>
      <w:shd w:val="clear" w:color="FFFFFF" w:fill="FFFFFF"/>
      <w:tabs>
        <w:tab w:val="left" w:pos="360"/>
      </w:tabs>
      <w:spacing w:before="640" w:after="560"/>
      <w:jc w:val="center"/>
      <w:outlineLvl w:val="0"/>
    </w:pPr>
    <w:rPr>
      <w:rFonts w:ascii="黑体" w:hAnsi="Times New Roman" w:eastAsia="黑体" w:cs="Times New Roman"/>
      <w:sz w:val="32"/>
      <w:lang w:val="en-US" w:eastAsia="zh-CN" w:bidi="ar-SA"/>
    </w:rPr>
  </w:style>
  <w:style w:type="paragraph" w:customStyle="1" w:styleId="221">
    <w:name w:val="font0"/>
    <w:basedOn w:val="1"/>
    <w:uiPriority w:val="0"/>
    <w:pPr>
      <w:widowControl/>
      <w:spacing w:before="100" w:beforeAutospacing="1" w:after="100" w:afterAutospacing="1"/>
      <w:jc w:val="left"/>
    </w:pPr>
    <w:rPr>
      <w:rFonts w:ascii="宋体" w:hAnsi="宋体" w:cs="宋体"/>
      <w:kern w:val="0"/>
      <w:sz w:val="24"/>
    </w:rPr>
  </w:style>
  <w:style w:type="paragraph" w:customStyle="1" w:styleId="222">
    <w:name w:val="font7"/>
    <w:basedOn w:val="1"/>
    <w:qFormat/>
    <w:uiPriority w:val="34"/>
    <w:pPr>
      <w:widowControl/>
      <w:spacing w:before="100" w:beforeAutospacing="1" w:after="100" w:afterAutospacing="1"/>
      <w:jc w:val="left"/>
    </w:pPr>
    <w:rPr>
      <w:b/>
      <w:bCs/>
      <w:kern w:val="0"/>
      <w:sz w:val="22"/>
      <w:szCs w:val="22"/>
    </w:rPr>
  </w:style>
  <w:style w:type="paragraph" w:customStyle="1" w:styleId="223">
    <w:name w:val="(符号)内容1五标题1.1.1"/>
    <w:basedOn w:val="1"/>
    <w:uiPriority w:val="0"/>
  </w:style>
  <w:style w:type="paragraph" w:customStyle="1" w:styleId="224">
    <w:name w:val="xl43"/>
    <w:basedOn w:val="1"/>
    <w:qFormat/>
    <w:uiPriority w:val="34"/>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4"/>
    </w:rPr>
  </w:style>
  <w:style w:type="paragraph" w:customStyle="1" w:styleId="225">
    <w:name w:val="xl28"/>
    <w:basedOn w:val="1"/>
    <w:qFormat/>
    <w:uiPriority w:val="34"/>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paragraph" w:customStyle="1" w:styleId="226">
    <w:name w:val="xl53"/>
    <w:basedOn w:val="1"/>
    <w:qFormat/>
    <w:uiPriority w:val="34"/>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27">
    <w:name w:val="框内容"/>
    <w:basedOn w:val="34"/>
    <w:uiPriority w:val="0"/>
    <w:pPr>
      <w:suppressAutoHyphens/>
    </w:pPr>
    <w:rPr>
      <w:kern w:val="1"/>
      <w:lang w:eastAsia="ar-SA"/>
    </w:rPr>
  </w:style>
  <w:style w:type="paragraph" w:customStyle="1" w:styleId="228">
    <w:name w:val="（符号）目录3"/>
    <w:basedOn w:val="1"/>
    <w:uiPriority w:val="0"/>
    <w:pPr>
      <w:spacing w:line="500" w:lineRule="exact"/>
      <w:ind w:left="1000"/>
    </w:pPr>
    <w:rPr>
      <w:rFonts w:cs="宋体"/>
      <w:sz w:val="24"/>
      <w:szCs w:val="20"/>
    </w:rPr>
  </w:style>
  <w:style w:type="paragraph" w:customStyle="1" w:styleId="229">
    <w:name w:val="xl45"/>
    <w:basedOn w:val="1"/>
    <w:qFormat/>
    <w:uiPriority w:val="34"/>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paragraph" w:customStyle="1" w:styleId="230">
    <w:name w:val="(符号)一标题第一部分"/>
    <w:basedOn w:val="1"/>
    <w:uiPriority w:val="0"/>
    <w:pPr>
      <w:spacing w:beforeLines="100" w:afterLines="100" w:line="500" w:lineRule="exact"/>
      <w:jc w:val="center"/>
      <w:outlineLvl w:val="1"/>
    </w:pPr>
    <w:rPr>
      <w:rFonts w:ascii="黑体" w:eastAsia="黑体" w:cs="宋体"/>
      <w:b/>
      <w:bCs/>
      <w:sz w:val="32"/>
      <w:szCs w:val="32"/>
    </w:rPr>
  </w:style>
  <w:style w:type="paragraph" w:customStyle="1" w:styleId="231">
    <w:name w:val="（符号）二标题总则"/>
    <w:basedOn w:val="230"/>
    <w:uiPriority w:val="0"/>
    <w:pPr>
      <w:spacing w:beforeLines="50" w:afterLines="50" w:line="440" w:lineRule="atLeast"/>
    </w:pPr>
  </w:style>
  <w:style w:type="paragraph" w:customStyle="1" w:styleId="232">
    <w:name w:val="（符号）内容四标题1.1.12"/>
    <w:basedOn w:val="1"/>
    <w:uiPriority w:val="0"/>
    <w:pPr>
      <w:tabs>
        <w:tab w:val="left" w:pos="1000"/>
      </w:tabs>
      <w:spacing w:line="500" w:lineRule="exact"/>
      <w:ind w:left="1000" w:hanging="1000"/>
    </w:pPr>
    <w:rPr>
      <w:sz w:val="24"/>
    </w:rPr>
  </w:style>
  <w:style w:type="paragraph" w:customStyle="1" w:styleId="233">
    <w:name w:val="表"/>
    <w:basedOn w:val="1"/>
    <w:uiPriority w:val="0"/>
    <w:pPr>
      <w:adjustRightInd w:val="0"/>
      <w:snapToGrid w:val="0"/>
    </w:pPr>
    <w:rPr>
      <w:color w:val="000000"/>
      <w:kern w:val="0"/>
      <w:szCs w:val="21"/>
    </w:rPr>
  </w:style>
  <w:style w:type="paragraph" w:customStyle="1" w:styleId="234">
    <w:name w:val="标题1"/>
    <w:basedOn w:val="1"/>
    <w:next w:val="34"/>
    <w:uiPriority w:val="0"/>
    <w:pPr>
      <w:keepNext/>
      <w:suppressAutoHyphens/>
      <w:spacing w:before="240" w:after="120"/>
    </w:pPr>
    <w:rPr>
      <w:rFonts w:ascii="AR PL ShanHeiSun Uni" w:hAnsi="AR PL ShanHeiSun Uni" w:eastAsia="AR PL ShanHeiSun Uni" w:cs="AR PL ShanHeiSun Uni"/>
      <w:kern w:val="1"/>
      <w:sz w:val="28"/>
      <w:szCs w:val="28"/>
      <w:lang w:eastAsia="ar-SA"/>
    </w:rPr>
  </w:style>
  <w:style w:type="paragraph" w:customStyle="1" w:styleId="235">
    <w:name w:val="（符号）内容四标题1.1"/>
    <w:basedOn w:val="1"/>
    <w:uiPriority w:val="0"/>
    <w:pPr>
      <w:tabs>
        <w:tab w:val="left" w:pos="420"/>
      </w:tabs>
      <w:spacing w:line="500" w:lineRule="exact"/>
      <w:ind w:left="430" w:hanging="430"/>
    </w:pPr>
    <w:rPr>
      <w:rFonts w:ascii="黑体"/>
      <w:sz w:val="24"/>
      <w:szCs w:val="21"/>
    </w:rPr>
  </w:style>
  <w:style w:type="paragraph" w:customStyle="1" w:styleId="236">
    <w:name w:val="样式"/>
    <w:basedOn w:val="1"/>
    <w:uiPriority w:val="0"/>
    <w:pPr>
      <w:autoSpaceDE w:val="0"/>
      <w:autoSpaceDN w:val="0"/>
      <w:snapToGrid w:val="0"/>
      <w:spacing w:before="120" w:after="120" w:line="360" w:lineRule="auto"/>
    </w:pPr>
    <w:rPr>
      <w:rFonts w:ascii="宋体"/>
      <w:sz w:val="24"/>
      <w:szCs w:val="20"/>
    </w:rPr>
  </w:style>
  <w:style w:type="paragraph" w:customStyle="1" w:styleId="237">
    <w:name w:val="2"/>
    <w:basedOn w:val="1"/>
    <w:next w:val="45"/>
    <w:uiPriority w:val="0"/>
    <w:rPr>
      <w:rFonts w:hint="eastAsia" w:ascii="宋体" w:hAnsi="Courier New"/>
      <w:szCs w:val="20"/>
    </w:rPr>
  </w:style>
  <w:style w:type="paragraph" w:customStyle="1" w:styleId="238">
    <w:name w:val="font8"/>
    <w:basedOn w:val="1"/>
    <w:qFormat/>
    <w:uiPriority w:val="34"/>
    <w:pPr>
      <w:widowControl/>
      <w:spacing w:before="100" w:beforeAutospacing="1" w:after="100" w:afterAutospacing="1"/>
      <w:jc w:val="left"/>
    </w:pPr>
    <w:rPr>
      <w:rFonts w:ascii="宋体" w:hAnsi="宋体" w:cs="宋体"/>
      <w:kern w:val="0"/>
      <w:sz w:val="24"/>
    </w:rPr>
  </w:style>
  <w:style w:type="paragraph" w:customStyle="1" w:styleId="239">
    <w:name w:val="样式 标题 4 + 左侧:  1.11 厘米"/>
    <w:basedOn w:val="7"/>
    <w:uiPriority w:val="0"/>
    <w:pPr>
      <w:widowControl/>
      <w:adjustRightInd/>
      <w:snapToGrid/>
      <w:spacing w:line="377" w:lineRule="auto"/>
      <w:ind w:left="0" w:firstLine="0"/>
      <w:jc w:val="left"/>
    </w:pPr>
    <w:rPr>
      <w:rFonts w:ascii="Arial" w:hAnsi="Arial" w:eastAsia="黑体" w:cs="Arial"/>
      <w:snapToGrid/>
      <w:kern w:val="2"/>
      <w:sz w:val="30"/>
      <w:szCs w:val="30"/>
    </w:rPr>
  </w:style>
  <w:style w:type="paragraph" w:customStyle="1" w:styleId="240">
    <w:name w:val="xl54"/>
    <w:basedOn w:val="1"/>
    <w:qFormat/>
    <w:uiPriority w:val="34"/>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41">
    <w:name w:val="（符号）内容三标题1."/>
    <w:basedOn w:val="1"/>
    <w:uiPriority w:val="0"/>
    <w:pPr>
      <w:tabs>
        <w:tab w:val="left" w:pos="420"/>
      </w:tabs>
      <w:spacing w:before="140" w:after="140" w:line="500" w:lineRule="exact"/>
      <w:ind w:left="430" w:hanging="430"/>
      <w:outlineLvl w:val="1"/>
    </w:pPr>
    <w:rPr>
      <w:rFonts w:eastAsia="楷体_GB2312"/>
      <w:b/>
      <w:sz w:val="28"/>
    </w:rPr>
  </w:style>
  <w:style w:type="paragraph" w:customStyle="1" w:styleId="242">
    <w:name w:val="样式1"/>
    <w:basedOn w:val="1"/>
    <w:uiPriority w:val="0"/>
    <w:pPr>
      <w:tabs>
        <w:tab w:val="left" w:pos="709"/>
      </w:tabs>
      <w:adjustRightInd w:val="0"/>
      <w:ind w:left="709" w:hanging="709"/>
      <w:textAlignment w:val="baseline"/>
    </w:pPr>
    <w:rPr>
      <w:rFonts w:ascii="宋体" w:hAnsi="宋体"/>
      <w:kern w:val="0"/>
      <w:szCs w:val="21"/>
    </w:rPr>
  </w:style>
  <w:style w:type="paragraph" w:customStyle="1" w:styleId="243">
    <w:name w:val="font5"/>
    <w:basedOn w:val="1"/>
    <w:qFormat/>
    <w:uiPriority w:val="34"/>
    <w:pPr>
      <w:widowControl/>
      <w:spacing w:before="100" w:beforeAutospacing="1" w:after="100" w:afterAutospacing="1"/>
      <w:jc w:val="left"/>
    </w:pPr>
    <w:rPr>
      <w:rFonts w:ascii="宋体" w:hAnsi="宋体" w:cs="宋体"/>
      <w:kern w:val="0"/>
      <w:sz w:val="24"/>
    </w:rPr>
  </w:style>
  <w:style w:type="paragraph" w:customStyle="1" w:styleId="244">
    <w:name w:val="样式 样式 样式 样式 标题 2 + 宋体 五号 非加粗 黑色 + 段前: 6 磅 段后: 0 磅 行距: 单倍行距 + 段前:..."/>
    <w:basedOn w:val="1"/>
    <w:uiPriority w:val="0"/>
    <w:pPr>
      <w:keepNext/>
      <w:keepLines/>
      <w:tabs>
        <w:tab w:val="left" w:pos="1440"/>
      </w:tabs>
      <w:adjustRightInd w:val="0"/>
      <w:spacing w:before="240"/>
      <w:ind w:left="1440" w:hanging="360"/>
      <w:jc w:val="left"/>
      <w:textAlignment w:val="baseline"/>
      <w:outlineLvl w:val="1"/>
    </w:pPr>
    <w:rPr>
      <w:rFonts w:ascii="宋体" w:hAnsi="宋体" w:cs="宋体"/>
      <w:b/>
      <w:bCs/>
      <w:color w:val="000000"/>
      <w:kern w:val="0"/>
      <w:szCs w:val="20"/>
    </w:rPr>
  </w:style>
  <w:style w:type="paragraph" w:customStyle="1" w:styleId="245">
    <w:name w:val="xl40"/>
    <w:basedOn w:val="1"/>
    <w:qFormat/>
    <w:uiPriority w:val="34"/>
    <w:pPr>
      <w:widowControl/>
      <w:spacing w:before="100" w:beforeAutospacing="1" w:after="100" w:afterAutospacing="1"/>
      <w:jc w:val="center"/>
    </w:pPr>
    <w:rPr>
      <w:kern w:val="0"/>
      <w:szCs w:val="21"/>
    </w:rPr>
  </w:style>
  <w:style w:type="paragraph" w:customStyle="1" w:styleId="246">
    <w:name w:val="xl39"/>
    <w:basedOn w:val="1"/>
    <w:qFormat/>
    <w:uiPriority w:val="34"/>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paragraph" w:customStyle="1" w:styleId="247">
    <w:name w:val="（符号）内容四标题1.1.1"/>
    <w:basedOn w:val="1"/>
    <w:uiPriority w:val="0"/>
    <w:pPr>
      <w:tabs>
        <w:tab w:val="left" w:pos="1000"/>
      </w:tabs>
      <w:spacing w:line="500" w:lineRule="exact"/>
      <w:ind w:left="1000" w:hanging="1000"/>
    </w:pPr>
    <w:rPr>
      <w:rFonts w:ascii="宋体" w:hAnsi="宋体"/>
      <w:sz w:val="24"/>
    </w:rPr>
  </w:style>
  <w:style w:type="paragraph" w:customStyle="1" w:styleId="248">
    <w:name w:val="样式 小四 行距: 固定值 25 磅"/>
    <w:basedOn w:val="1"/>
    <w:next w:val="166"/>
    <w:uiPriority w:val="0"/>
    <w:pPr>
      <w:spacing w:line="500" w:lineRule="exact"/>
    </w:pPr>
    <w:rPr>
      <w:rFonts w:cs="宋体"/>
      <w:sz w:val="24"/>
      <w:szCs w:val="20"/>
    </w:rPr>
  </w:style>
  <w:style w:type="paragraph" w:styleId="249">
    <w:name w:val="List Paragraph"/>
    <w:basedOn w:val="1"/>
    <w:qFormat/>
    <w:uiPriority w:val="0"/>
    <w:pPr>
      <w:ind w:firstLine="420" w:firstLineChars="200"/>
    </w:pPr>
  </w:style>
  <w:style w:type="paragraph" w:customStyle="1" w:styleId="250">
    <w:name w:val="xl26"/>
    <w:basedOn w:val="1"/>
    <w:qFormat/>
    <w:uiPriority w:val="34"/>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b/>
      <w:bCs/>
      <w:color w:val="000000"/>
      <w:kern w:val="0"/>
      <w:sz w:val="24"/>
    </w:rPr>
  </w:style>
  <w:style w:type="paragraph" w:customStyle="1" w:styleId="251">
    <w:name w:val="样式 标题 1 + 四号 居中 段前: 12 磅 段后: 12 磅 行距: 单倍行距"/>
    <w:basedOn w:val="3"/>
    <w:uiPriority w:val="0"/>
    <w:pPr>
      <w:tabs>
        <w:tab w:val="left" w:pos="810"/>
      </w:tabs>
      <w:autoSpaceDE/>
      <w:autoSpaceDN/>
      <w:spacing w:before="240" w:after="240" w:line="240" w:lineRule="auto"/>
      <w:ind w:left="810" w:hanging="390"/>
      <w:textAlignment w:val="baseline"/>
    </w:pPr>
    <w:rPr>
      <w:rFonts w:hint="default" w:ascii="Times New Roman" w:cs="黑体"/>
      <w:bCs/>
      <w:kern w:val="44"/>
      <w:sz w:val="28"/>
    </w:rPr>
  </w:style>
  <w:style w:type="paragraph" w:customStyle="1" w:styleId="252">
    <w:name w:val="Char Char Char Char Char Char Char Char Char Char Char Char Char Char Char Char Char Char Char1"/>
    <w:basedOn w:val="1"/>
    <w:uiPriority w:val="0"/>
    <w:rPr>
      <w:rFonts w:ascii="Tahoma" w:hAnsi="Tahoma"/>
      <w:sz w:val="24"/>
      <w:szCs w:val="20"/>
    </w:rPr>
  </w:style>
  <w:style w:type="paragraph" w:customStyle="1" w:styleId="253">
    <w:name w:val="日期1"/>
    <w:basedOn w:val="1"/>
    <w:next w:val="1"/>
    <w:uiPriority w:val="0"/>
    <w:pPr>
      <w:suppressAutoHyphens/>
      <w:ind w:left="100"/>
    </w:pPr>
    <w:rPr>
      <w:rFonts w:eastAsia="楷体_GB2312"/>
      <w:b/>
      <w:kern w:val="1"/>
      <w:sz w:val="36"/>
      <w:szCs w:val="30"/>
      <w:lang w:eastAsia="ar-SA"/>
    </w:rPr>
  </w:style>
  <w:style w:type="paragraph" w:customStyle="1" w:styleId="254">
    <w:name w:val="正文缩进1"/>
    <w:basedOn w:val="1"/>
    <w:uiPriority w:val="0"/>
    <w:pPr>
      <w:ind w:firstLine="420"/>
    </w:pPr>
    <w:rPr>
      <w:szCs w:val="20"/>
    </w:rPr>
  </w:style>
  <w:style w:type="paragraph" w:customStyle="1" w:styleId="255">
    <w:name w:val="（符号）二标题1"/>
    <w:basedOn w:val="1"/>
    <w:uiPriority w:val="0"/>
    <w:pPr>
      <w:spacing w:before="140" w:after="140" w:line="500" w:lineRule="exact"/>
      <w:outlineLvl w:val="1"/>
    </w:pPr>
    <w:rPr>
      <w:rFonts w:ascii="楷体_GB2312" w:eastAsia="楷体_GB2312" w:cs="宋体"/>
      <w:b/>
      <w:bCs/>
      <w:sz w:val="28"/>
      <w:szCs w:val="20"/>
    </w:rPr>
  </w:style>
  <w:style w:type="paragraph" w:customStyle="1" w:styleId="256">
    <w:name w:val="(符号)三标题1."/>
    <w:basedOn w:val="1"/>
    <w:uiPriority w:val="0"/>
    <w:pPr>
      <w:tabs>
        <w:tab w:val="left" w:pos="420"/>
      </w:tabs>
      <w:spacing w:before="140" w:after="140" w:line="500" w:lineRule="exact"/>
      <w:ind w:left="430" w:hanging="430"/>
      <w:outlineLvl w:val="2"/>
    </w:pPr>
    <w:rPr>
      <w:rFonts w:ascii="楷体_GB2312" w:hAnsi="宋体" w:eastAsia="楷体_GB2312" w:cs="宋体"/>
      <w:b/>
      <w:bCs/>
      <w:sz w:val="28"/>
      <w:szCs w:val="20"/>
    </w:rPr>
  </w:style>
  <w:style w:type="paragraph" w:customStyle="1" w:styleId="257">
    <w:name w:val="xl25"/>
    <w:basedOn w:val="1"/>
    <w:qFormat/>
    <w:uiPriority w:val="34"/>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b/>
      <w:bCs/>
      <w:color w:val="000000"/>
      <w:kern w:val="0"/>
      <w:sz w:val="24"/>
    </w:rPr>
  </w:style>
  <w:style w:type="paragraph" w:customStyle="1" w:styleId="258">
    <w:name w:val="xl47"/>
    <w:basedOn w:val="1"/>
    <w:qFormat/>
    <w:uiPriority w:val="34"/>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细黑" w:hAnsi="华文细黑" w:eastAsia="华文细黑" w:cs="宋体"/>
      <w:color w:val="000000"/>
      <w:kern w:val="0"/>
      <w:sz w:val="24"/>
    </w:rPr>
  </w:style>
  <w:style w:type="paragraph" w:customStyle="1" w:styleId="259">
    <w:name w:val="xl30"/>
    <w:basedOn w:val="1"/>
    <w:qFormat/>
    <w:uiPriority w:val="34"/>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4"/>
    </w:rPr>
  </w:style>
  <w:style w:type="paragraph" w:customStyle="1" w:styleId="260">
    <w:name w:val="列出段落{858D7CFB-ED40-4347-BF05-701D383B685F}{858D7CFB-ED40-4347-BF05-701D383B685F}"/>
    <w:basedOn w:val="1"/>
    <w:uiPriority w:val="0"/>
    <w:pPr>
      <w:ind w:firstLine="420" w:firstLineChars="200"/>
    </w:pPr>
  </w:style>
  <w:style w:type="paragraph" w:customStyle="1" w:styleId="261">
    <w:name w:val="Char Char Char Char Char Char Char Char Char Char Char1 Char Char Char Char Char Char Char Char Char Char Char Char"/>
    <w:basedOn w:val="1"/>
    <w:uiPriority w:val="0"/>
    <w:rPr>
      <w:rFonts w:ascii="Tahoma" w:hAnsi="Tahoma"/>
      <w:sz w:val="24"/>
    </w:rPr>
  </w:style>
  <w:style w:type="paragraph" w:customStyle="1" w:styleId="262">
    <w:name w:val="样式 首行缩进:  0.85 厘米"/>
    <w:basedOn w:val="1"/>
    <w:uiPriority w:val="0"/>
    <w:pPr>
      <w:spacing w:line="360" w:lineRule="auto"/>
      <w:ind w:firstLine="200" w:firstLineChars="200"/>
    </w:pPr>
    <w:rPr>
      <w:sz w:val="24"/>
    </w:rPr>
  </w:style>
  <w:style w:type="paragraph" w:customStyle="1" w:styleId="263">
    <w:name w:val="标签"/>
    <w:basedOn w:val="1"/>
    <w:uiPriority w:val="0"/>
    <w:pPr>
      <w:suppressLineNumbers/>
      <w:suppressAutoHyphens/>
      <w:spacing w:before="120" w:after="120"/>
    </w:pPr>
    <w:rPr>
      <w:i/>
      <w:iCs/>
      <w:kern w:val="1"/>
      <w:sz w:val="24"/>
      <w:lang w:eastAsia="ar-SA"/>
    </w:rPr>
  </w:style>
  <w:style w:type="paragraph" w:customStyle="1" w:styleId="264">
    <w:name w:val="圆点标号"/>
    <w:basedOn w:val="1"/>
    <w:uiPriority w:val="0"/>
    <w:pPr>
      <w:tabs>
        <w:tab w:val="left" w:pos="1440"/>
      </w:tabs>
      <w:spacing w:line="360" w:lineRule="auto"/>
      <w:ind w:left="839" w:hanging="357"/>
    </w:pPr>
    <w:rPr>
      <w:sz w:val="24"/>
    </w:rPr>
  </w:style>
  <w:style w:type="paragraph" w:customStyle="1" w:styleId="265">
    <w:name w:val="xl48"/>
    <w:basedOn w:val="1"/>
    <w:qFormat/>
    <w:uiPriority w:val="34"/>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b/>
      <w:bCs/>
      <w:color w:val="000000"/>
      <w:kern w:val="0"/>
      <w:sz w:val="24"/>
    </w:rPr>
  </w:style>
  <w:style w:type="paragraph" w:customStyle="1" w:styleId="266">
    <w:name w:val="xl29"/>
    <w:basedOn w:val="1"/>
    <w:qFormat/>
    <w:uiPriority w:val="34"/>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4"/>
    </w:rPr>
  </w:style>
  <w:style w:type="paragraph" w:customStyle="1" w:styleId="267">
    <w:name w:val="（符号）普通正文"/>
    <w:basedOn w:val="1"/>
    <w:uiPriority w:val="0"/>
    <w:pPr>
      <w:spacing w:line="460" w:lineRule="exact"/>
      <w:ind w:firstLine="480" w:firstLineChars="200"/>
    </w:pPr>
    <w:rPr>
      <w:rFonts w:ascii="宋体" w:hAnsi="宋体" w:cs="宋体"/>
      <w:sz w:val="24"/>
      <w:szCs w:val="20"/>
    </w:rPr>
  </w:style>
  <w:style w:type="paragraph" w:customStyle="1" w:styleId="268">
    <w:name w:val="Default"/>
    <w:qFormat/>
    <w:uiPriority w:val="99"/>
    <w:pPr>
      <w:widowControl w:val="0"/>
      <w:autoSpaceDE w:val="0"/>
      <w:autoSpaceDN w:val="0"/>
      <w:adjustRightInd w:val="0"/>
    </w:pPr>
    <w:rPr>
      <w:rFonts w:ascii=".." w:hAnsi="Times New Roman" w:eastAsia=".." w:cs="Times New Roman"/>
      <w:color w:val="000000"/>
      <w:sz w:val="24"/>
      <w:szCs w:val="24"/>
      <w:lang w:val="en-US" w:eastAsia="zh-CN" w:bidi="ar-SA"/>
    </w:rPr>
  </w:style>
  <w:style w:type="paragraph" w:customStyle="1" w:styleId="269">
    <w:name w:val="（符号）目录2"/>
    <w:basedOn w:val="1"/>
    <w:qFormat/>
    <w:uiPriority w:val="0"/>
    <w:pPr>
      <w:spacing w:line="500" w:lineRule="exact"/>
      <w:ind w:left="480"/>
    </w:pPr>
    <w:rPr>
      <w:rFonts w:cs="宋体"/>
      <w:sz w:val="24"/>
      <w:szCs w:val="20"/>
    </w:rPr>
  </w:style>
  <w:style w:type="paragraph" w:customStyle="1" w:styleId="270">
    <w:name w:val="Char1 Char Char Char"/>
    <w:basedOn w:val="1"/>
    <w:uiPriority w:val="0"/>
    <w:pPr>
      <w:adjustRightInd w:val="0"/>
      <w:spacing w:line="360" w:lineRule="auto"/>
    </w:pPr>
    <w:rPr>
      <w:kern w:val="0"/>
      <w:sz w:val="24"/>
      <w:szCs w:val="20"/>
    </w:rPr>
  </w:style>
  <w:style w:type="character" w:customStyle="1" w:styleId="271">
    <w:name w:val="标题 2 Char1"/>
    <w:basedOn w:val="90"/>
    <w:locked/>
    <w:uiPriority w:val="0"/>
    <w:rPr>
      <w:rFonts w:ascii="Arial" w:hAnsi="Arial" w:eastAsia="黑体" w:cs="Arial"/>
      <w:b/>
      <w:bCs/>
      <w:sz w:val="32"/>
      <w:szCs w:val="32"/>
    </w:rPr>
  </w:style>
  <w:style w:type="paragraph" w:customStyle="1" w:styleId="272">
    <w:name w:val="样式章节"/>
    <w:basedOn w:val="3"/>
    <w:uiPriority w:val="99"/>
    <w:pPr>
      <w:keepLines w:val="0"/>
      <w:tabs>
        <w:tab w:val="left" w:pos="432"/>
      </w:tabs>
      <w:spacing w:before="0" w:after="0" w:line="240" w:lineRule="auto"/>
      <w:ind w:left="432" w:hanging="432"/>
    </w:pPr>
    <w:rPr>
      <w:rFonts w:hint="default" w:ascii="Times New Roman"/>
      <w:b w:val="0"/>
      <w:kern w:val="2"/>
      <w:sz w:val="32"/>
      <w:szCs w:val="32"/>
      <w:lang w:val="zh-CN"/>
    </w:rPr>
  </w:style>
  <w:style w:type="paragraph" w:customStyle="1" w:styleId="273">
    <w:name w:val="MM Topic 1"/>
    <w:basedOn w:val="3"/>
    <w:uiPriority w:val="99"/>
    <w:pPr>
      <w:autoSpaceDE/>
      <w:autoSpaceDN/>
      <w:adjustRightInd/>
      <w:spacing w:line="576" w:lineRule="auto"/>
      <w:jc w:val="both"/>
    </w:pPr>
    <w:rPr>
      <w:rFonts w:hint="default" w:ascii="Times New Roman" w:eastAsia="仿宋_GB2312"/>
      <w:b w:val="0"/>
      <w:kern w:val="44"/>
      <w:sz w:val="32"/>
      <w:szCs w:val="32"/>
    </w:rPr>
  </w:style>
  <w:style w:type="paragraph" w:customStyle="1" w:styleId="274">
    <w:name w:val="Mao正文(五号)"/>
    <w:basedOn w:val="1"/>
    <w:uiPriority w:val="99"/>
    <w:pPr>
      <w:spacing w:line="300" w:lineRule="auto"/>
      <w:ind w:firstLine="200" w:firstLineChars="200"/>
    </w:pPr>
    <w:rPr>
      <w:color w:val="000000"/>
      <w:szCs w:val="21"/>
    </w:rPr>
  </w:style>
  <w:style w:type="paragraph" w:customStyle="1" w:styleId="275">
    <w:name w:val="TOC 标题1"/>
    <w:basedOn w:val="3"/>
    <w:next w:val="1"/>
    <w:qFormat/>
    <w:uiPriority w:val="39"/>
    <w:pPr>
      <w:widowControl/>
      <w:autoSpaceDE/>
      <w:autoSpaceDN/>
      <w:adjustRightInd/>
      <w:spacing w:before="480" w:after="0" w:line="276" w:lineRule="auto"/>
      <w:jc w:val="left"/>
      <w:outlineLvl w:val="9"/>
    </w:pPr>
    <w:rPr>
      <w:rFonts w:hint="default" w:ascii="Cambria" w:hAnsi="Cambria" w:cs="Cambria"/>
      <w:bCs/>
      <w:color w:val="365F91"/>
      <w:sz w:val="28"/>
      <w:szCs w:val="28"/>
    </w:rPr>
  </w:style>
  <w:style w:type="character" w:customStyle="1" w:styleId="276">
    <w:name w:val="正文文本 3 Char"/>
    <w:basedOn w:val="90"/>
    <w:link w:val="31"/>
    <w:uiPriority w:val="0"/>
    <w:rPr>
      <w:kern w:val="2"/>
      <w:sz w:val="16"/>
      <w:szCs w:val="16"/>
    </w:rPr>
  </w:style>
  <w:style w:type="character" w:customStyle="1" w:styleId="277">
    <w:name w:val="正文文本 3 Char1"/>
    <w:basedOn w:val="90"/>
    <w:uiPriority w:val="0"/>
    <w:rPr>
      <w:kern w:val="2"/>
      <w:sz w:val="16"/>
      <w:szCs w:val="16"/>
    </w:rPr>
  </w:style>
  <w:style w:type="character" w:customStyle="1" w:styleId="278">
    <w:name w:val="high1"/>
    <w:basedOn w:val="90"/>
    <w:uiPriority w:val="0"/>
  </w:style>
  <w:style w:type="paragraph" w:customStyle="1" w:styleId="279">
    <w:name w:val="Pa4"/>
    <w:basedOn w:val="1"/>
    <w:next w:val="1"/>
    <w:uiPriority w:val="0"/>
    <w:pPr>
      <w:autoSpaceDE w:val="0"/>
      <w:autoSpaceDN w:val="0"/>
      <w:adjustRightInd w:val="0"/>
      <w:spacing w:before="80" w:line="136" w:lineRule="auto"/>
      <w:jc w:val="left"/>
    </w:pPr>
    <w:rPr>
      <w:rFonts w:hint="eastAsia" w:ascii="Helvetica-Condensed-Bold" w:eastAsia="Helvetica-Condensed-Bold"/>
      <w:kern w:val="0"/>
      <w:sz w:val="20"/>
    </w:rPr>
  </w:style>
  <w:style w:type="character" w:customStyle="1" w:styleId="280">
    <w:name w:val="at_0"/>
    <w:basedOn w:val="90"/>
    <w:uiPriority w:val="0"/>
  </w:style>
  <w:style w:type="character" w:customStyle="1" w:styleId="281">
    <w:name w:val="at_1"/>
    <w:basedOn w:val="90"/>
    <w:uiPriority w:val="0"/>
  </w:style>
  <w:style w:type="character" w:customStyle="1" w:styleId="282">
    <w:name w:val="defaultbold1"/>
    <w:basedOn w:val="90"/>
    <w:uiPriority w:val="0"/>
    <w:rPr>
      <w:rFonts w:hint="default" w:ascii="ˎ̥" w:hAnsi="ˎ̥"/>
      <w:b/>
      <w:bCs/>
      <w:color w:val="000000"/>
      <w:sz w:val="15"/>
      <w:szCs w:val="15"/>
      <w:u w:val="none"/>
    </w:rPr>
  </w:style>
  <w:style w:type="character" w:customStyle="1" w:styleId="283">
    <w:name w:val="标题 4 Char"/>
    <w:basedOn w:val="90"/>
    <w:link w:val="7"/>
    <w:uiPriority w:val="0"/>
    <w:rPr>
      <w:b/>
      <w:bCs/>
      <w:snapToGrid w:val="0"/>
      <w:sz w:val="36"/>
      <w:szCs w:val="28"/>
    </w:rPr>
  </w:style>
  <w:style w:type="character" w:customStyle="1" w:styleId="284">
    <w:name w:val="标题 5 Char"/>
    <w:basedOn w:val="90"/>
    <w:link w:val="8"/>
    <w:uiPriority w:val="0"/>
    <w:rPr>
      <w:rFonts w:ascii="宋体" w:hAnsi="宋体" w:cs="宋体"/>
      <w:b/>
      <w:bCs/>
      <w:kern w:val="2"/>
      <w:sz w:val="24"/>
      <w:szCs w:val="24"/>
    </w:rPr>
  </w:style>
  <w:style w:type="character" w:customStyle="1" w:styleId="285">
    <w:name w:val="标题 6 Char"/>
    <w:basedOn w:val="90"/>
    <w:link w:val="9"/>
    <w:uiPriority w:val="0"/>
    <w:rPr>
      <w:rFonts w:ascii="宋体" w:hAnsi="宋体" w:cs="宋体"/>
      <w:b/>
      <w:bCs/>
      <w:kern w:val="2"/>
      <w:sz w:val="30"/>
      <w:szCs w:val="30"/>
    </w:rPr>
  </w:style>
  <w:style w:type="character" w:customStyle="1" w:styleId="286">
    <w:name w:val="纯文本 Char1"/>
    <w:uiPriority w:val="0"/>
    <w:rPr>
      <w:rFonts w:ascii="宋体" w:hAnsi="Courier New"/>
      <w:kern w:val="2"/>
      <w:sz w:val="21"/>
      <w:szCs w:val="21"/>
    </w:rPr>
  </w:style>
  <w:style w:type="character" w:customStyle="1" w:styleId="287">
    <w:name w:val="标题 9 Char"/>
    <w:basedOn w:val="90"/>
    <w:link w:val="12"/>
    <w:uiPriority w:val="0"/>
    <w:rPr>
      <w:rFonts w:ascii="Arial" w:hAnsi="Arial" w:eastAsia="黑体" w:cs="Arial"/>
      <w:kern w:val="2"/>
      <w:sz w:val="21"/>
      <w:szCs w:val="21"/>
    </w:rPr>
  </w:style>
  <w:style w:type="character" w:customStyle="1" w:styleId="288">
    <w:name w:val="脚注文本 Char"/>
    <w:basedOn w:val="90"/>
    <w:link w:val="67"/>
    <w:uiPriority w:val="99"/>
    <w:rPr>
      <w:kern w:val="2"/>
      <w:sz w:val="18"/>
      <w:szCs w:val="18"/>
    </w:rPr>
  </w:style>
  <w:style w:type="character" w:customStyle="1" w:styleId="289">
    <w:name w:val="尾注文本 Char"/>
    <w:basedOn w:val="90"/>
    <w:link w:val="52"/>
    <w:uiPriority w:val="99"/>
    <w:rPr>
      <w:kern w:val="2"/>
      <w:sz w:val="21"/>
    </w:rPr>
  </w:style>
  <w:style w:type="character" w:customStyle="1" w:styleId="290">
    <w:name w:val="签名 Char"/>
    <w:basedOn w:val="90"/>
    <w:link w:val="58"/>
    <w:uiPriority w:val="99"/>
    <w:rPr>
      <w:kern w:val="2"/>
      <w:sz w:val="21"/>
    </w:rPr>
  </w:style>
  <w:style w:type="character" w:customStyle="1" w:styleId="291">
    <w:name w:val="标题 Char"/>
    <w:basedOn w:val="90"/>
    <w:link w:val="84"/>
    <w:uiPriority w:val="0"/>
    <w:rPr>
      <w:rFonts w:ascii="Cambria" w:hAnsi="Cambria"/>
      <w:b/>
      <w:bCs/>
      <w:kern w:val="2"/>
      <w:sz w:val="32"/>
      <w:szCs w:val="32"/>
    </w:rPr>
  </w:style>
  <w:style w:type="character" w:customStyle="1" w:styleId="292">
    <w:name w:val="信息标题 Char"/>
    <w:basedOn w:val="90"/>
    <w:link w:val="79"/>
    <w:uiPriority w:val="99"/>
    <w:rPr>
      <w:rFonts w:ascii="Cambria" w:hAnsi="Cambria"/>
      <w:kern w:val="2"/>
      <w:sz w:val="24"/>
      <w:szCs w:val="24"/>
      <w:shd w:val="pct20" w:color="auto" w:fill="auto"/>
    </w:rPr>
  </w:style>
  <w:style w:type="character" w:customStyle="1" w:styleId="293">
    <w:name w:val="正文首行缩进 2 Char"/>
    <w:basedOn w:val="294"/>
    <w:link w:val="87"/>
    <w:uiPriority w:val="0"/>
    <w:rPr>
      <w:kern w:val="2"/>
      <w:sz w:val="30"/>
    </w:rPr>
  </w:style>
  <w:style w:type="character" w:customStyle="1" w:styleId="294">
    <w:name w:val="正文文本缩进 Char"/>
    <w:basedOn w:val="90"/>
    <w:uiPriority w:val="0"/>
    <w:rPr>
      <w:kern w:val="2"/>
      <w:sz w:val="30"/>
    </w:rPr>
  </w:style>
  <w:style w:type="character" w:customStyle="1" w:styleId="295">
    <w:name w:val="fs1"/>
    <w:uiPriority w:val="0"/>
    <w:rPr>
      <w:dstrike/>
      <w:color w:val="093F7C"/>
      <w:sz w:val="18"/>
      <w:u w:val="none"/>
    </w:rPr>
  </w:style>
  <w:style w:type="character" w:customStyle="1" w:styleId="296">
    <w:name w:val="正文缩进 Char1"/>
    <w:uiPriority w:val="0"/>
    <w:rPr>
      <w:color w:val="000000"/>
      <w:sz w:val="28"/>
    </w:rPr>
  </w:style>
  <w:style w:type="character" w:customStyle="1" w:styleId="297">
    <w:name w:val="副标题 Char"/>
    <w:link w:val="64"/>
    <w:uiPriority w:val="0"/>
    <w:rPr>
      <w:rFonts w:ascii="Cambria" w:hAnsi="Cambria"/>
      <w:b/>
      <w:bCs/>
      <w:kern w:val="28"/>
      <w:sz w:val="32"/>
      <w:szCs w:val="32"/>
    </w:rPr>
  </w:style>
  <w:style w:type="character" w:customStyle="1" w:styleId="298">
    <w:name w:val="正文文本 (26)_"/>
    <w:link w:val="299"/>
    <w:locked/>
    <w:uiPriority w:val="0"/>
    <w:rPr>
      <w:rFonts w:ascii="黑体" w:eastAsia="黑体"/>
      <w:sz w:val="29"/>
      <w:szCs w:val="29"/>
      <w:shd w:val="clear" w:color="auto" w:fill="FFFFFF"/>
    </w:rPr>
  </w:style>
  <w:style w:type="paragraph" w:customStyle="1" w:styleId="299">
    <w:name w:val="正文文本 (26)"/>
    <w:basedOn w:val="1"/>
    <w:link w:val="298"/>
    <w:uiPriority w:val="0"/>
    <w:pPr>
      <w:widowControl/>
      <w:shd w:val="clear" w:color="auto" w:fill="FFFFFF"/>
      <w:spacing w:after="60" w:line="504" w:lineRule="exact"/>
      <w:jc w:val="distribute"/>
    </w:pPr>
    <w:rPr>
      <w:rFonts w:ascii="黑体" w:eastAsia="黑体"/>
      <w:kern w:val="0"/>
      <w:sz w:val="29"/>
      <w:szCs w:val="29"/>
      <w:lang w:val="zh-CN"/>
    </w:rPr>
  </w:style>
  <w:style w:type="character" w:customStyle="1" w:styleId="300">
    <w:name w:val="正文文本 Char"/>
    <w:uiPriority w:val="0"/>
    <w:rPr>
      <w:kern w:val="2"/>
      <w:sz w:val="21"/>
    </w:rPr>
  </w:style>
  <w:style w:type="character" w:customStyle="1" w:styleId="301">
    <w:name w:val="正文首行缩进 Char"/>
    <w:basedOn w:val="300"/>
    <w:link w:val="86"/>
    <w:uiPriority w:val="0"/>
    <w:rPr>
      <w:kern w:val="2"/>
      <w:sz w:val="21"/>
    </w:rPr>
  </w:style>
  <w:style w:type="character" w:customStyle="1" w:styleId="302">
    <w:name w:val="枣阳样式四 Char"/>
    <w:basedOn w:val="90"/>
    <w:link w:val="303"/>
    <w:uiPriority w:val="0"/>
    <w:rPr>
      <w:kern w:val="2"/>
      <w:sz w:val="28"/>
      <w:szCs w:val="24"/>
    </w:rPr>
  </w:style>
  <w:style w:type="paragraph" w:customStyle="1" w:styleId="303">
    <w:name w:val="枣阳样式四"/>
    <w:basedOn w:val="1"/>
    <w:link w:val="302"/>
    <w:uiPriority w:val="0"/>
    <w:pPr>
      <w:spacing w:line="324" w:lineRule="auto"/>
      <w:ind w:firstLine="527" w:firstLineChars="200"/>
    </w:pPr>
    <w:rPr>
      <w:sz w:val="28"/>
    </w:rPr>
  </w:style>
  <w:style w:type="character" w:customStyle="1" w:styleId="304">
    <w:name w:val="HTML 地址 Char"/>
    <w:basedOn w:val="90"/>
    <w:link w:val="41"/>
    <w:uiPriority w:val="99"/>
    <w:rPr>
      <w:i/>
      <w:iCs/>
      <w:kern w:val="2"/>
      <w:sz w:val="21"/>
    </w:rPr>
  </w:style>
  <w:style w:type="character" w:customStyle="1" w:styleId="305">
    <w:name w:val="HTML 预设格式 Char"/>
    <w:basedOn w:val="90"/>
    <w:link w:val="80"/>
    <w:uiPriority w:val="0"/>
    <w:rPr>
      <w:rFonts w:ascii="Courier New" w:hAnsi="Courier New" w:cs="Courier New"/>
      <w:kern w:val="2"/>
    </w:rPr>
  </w:style>
  <w:style w:type="character" w:customStyle="1" w:styleId="306">
    <w:name w:val="标题 7 Char"/>
    <w:basedOn w:val="90"/>
    <w:link w:val="10"/>
    <w:uiPriority w:val="0"/>
    <w:rPr>
      <w:kern w:val="2"/>
      <w:sz w:val="24"/>
      <w:szCs w:val="24"/>
    </w:rPr>
  </w:style>
  <w:style w:type="character" w:customStyle="1" w:styleId="307">
    <w:name w:val="标题 8 Char"/>
    <w:basedOn w:val="90"/>
    <w:link w:val="11"/>
    <w:uiPriority w:val="0"/>
    <w:rPr>
      <w:rFonts w:ascii="Arial" w:hAnsi="Arial" w:eastAsia="黑体" w:cs="Arial"/>
      <w:kern w:val="2"/>
      <w:sz w:val="24"/>
      <w:szCs w:val="24"/>
    </w:rPr>
  </w:style>
  <w:style w:type="character" w:customStyle="1" w:styleId="308">
    <w:name w:val="电子邮件签名 Char"/>
    <w:basedOn w:val="90"/>
    <w:link w:val="20"/>
    <w:uiPriority w:val="99"/>
    <w:rPr>
      <w:kern w:val="2"/>
      <w:sz w:val="21"/>
    </w:rPr>
  </w:style>
  <w:style w:type="character" w:customStyle="1" w:styleId="309">
    <w:name w:val="宏文本 Char"/>
    <w:basedOn w:val="90"/>
    <w:link w:val="2"/>
    <w:uiPriority w:val="99"/>
    <w:rPr>
      <w:rFonts w:ascii="Courier New" w:hAnsi="Courier New" w:cs="Courier New"/>
      <w:kern w:val="2"/>
      <w:sz w:val="24"/>
      <w:szCs w:val="24"/>
      <w:lang w:val="en-US" w:eastAsia="zh-CN" w:bidi="ar-SA"/>
    </w:rPr>
  </w:style>
  <w:style w:type="character" w:customStyle="1" w:styleId="310">
    <w:name w:val="明显引用 Char"/>
    <w:basedOn w:val="90"/>
    <w:link w:val="311"/>
    <w:uiPriority w:val="30"/>
    <w:rPr>
      <w:b/>
      <w:bCs/>
      <w:i/>
      <w:iCs/>
      <w:color w:val="4F81BD"/>
      <w:kern w:val="2"/>
      <w:sz w:val="21"/>
    </w:rPr>
  </w:style>
  <w:style w:type="paragraph" w:styleId="311">
    <w:name w:val="Intense Quote"/>
    <w:basedOn w:val="1"/>
    <w:next w:val="1"/>
    <w:link w:val="310"/>
    <w:qFormat/>
    <w:uiPriority w:val="30"/>
    <w:pPr>
      <w:pBdr>
        <w:bottom w:val="single" w:color="4F81BD" w:sz="4" w:space="4"/>
      </w:pBdr>
      <w:spacing w:before="200" w:after="280"/>
      <w:ind w:left="936" w:right="936"/>
    </w:pPr>
    <w:rPr>
      <w:b/>
      <w:bCs/>
      <w:i/>
      <w:iCs/>
      <w:color w:val="4F81BD"/>
      <w:szCs w:val="20"/>
    </w:rPr>
  </w:style>
  <w:style w:type="character" w:customStyle="1" w:styleId="312">
    <w:name w:val="引用 Char"/>
    <w:basedOn w:val="90"/>
    <w:link w:val="313"/>
    <w:uiPriority w:val="29"/>
    <w:rPr>
      <w:i/>
      <w:iCs/>
      <w:color w:val="000000"/>
      <w:kern w:val="2"/>
      <w:sz w:val="21"/>
    </w:rPr>
  </w:style>
  <w:style w:type="paragraph" w:styleId="313">
    <w:name w:val="Quote"/>
    <w:basedOn w:val="1"/>
    <w:next w:val="1"/>
    <w:link w:val="312"/>
    <w:qFormat/>
    <w:uiPriority w:val="29"/>
    <w:rPr>
      <w:i/>
      <w:iCs/>
      <w:color w:val="000000"/>
      <w:szCs w:val="20"/>
    </w:rPr>
  </w:style>
  <w:style w:type="character" w:customStyle="1" w:styleId="314">
    <w:name w:val="正文文本 2 Char"/>
    <w:basedOn w:val="90"/>
    <w:link w:val="76"/>
    <w:uiPriority w:val="0"/>
    <w:rPr>
      <w:color w:val="FF0000"/>
      <w:kern w:val="2"/>
      <w:sz w:val="21"/>
      <w:szCs w:val="24"/>
    </w:rPr>
  </w:style>
  <w:style w:type="character" w:customStyle="1" w:styleId="315">
    <w:name w:val="称呼 Char"/>
    <w:basedOn w:val="90"/>
    <w:link w:val="30"/>
    <w:uiPriority w:val="0"/>
    <w:rPr>
      <w:kern w:val="2"/>
      <w:sz w:val="21"/>
    </w:rPr>
  </w:style>
  <w:style w:type="character" w:customStyle="1" w:styleId="316">
    <w:name w:val="正文文本缩进 3 Char"/>
    <w:basedOn w:val="90"/>
    <w:link w:val="70"/>
    <w:uiPriority w:val="0"/>
    <w:rPr>
      <w:color w:val="FF0000"/>
      <w:kern w:val="2"/>
      <w:sz w:val="30"/>
    </w:rPr>
  </w:style>
  <w:style w:type="character" w:customStyle="1" w:styleId="317">
    <w:name w:val="正文文本缩进 Char1"/>
    <w:basedOn w:val="90"/>
    <w:link w:val="35"/>
    <w:uiPriority w:val="0"/>
    <w:rPr>
      <w:kern w:val="2"/>
      <w:sz w:val="28"/>
      <w:szCs w:val="24"/>
    </w:rPr>
  </w:style>
  <w:style w:type="character" w:customStyle="1" w:styleId="318">
    <w:name w:val="正文首行缩进 2 Char1"/>
    <w:basedOn w:val="317"/>
    <w:uiPriority w:val="0"/>
    <w:rPr>
      <w:kern w:val="2"/>
      <w:sz w:val="28"/>
      <w:szCs w:val="24"/>
    </w:rPr>
  </w:style>
  <w:style w:type="character" w:customStyle="1" w:styleId="319">
    <w:name w:val="标题 Char1"/>
    <w:basedOn w:val="90"/>
    <w:uiPriority w:val="0"/>
    <w:rPr>
      <w:rFonts w:ascii="Cambria" w:hAnsi="Cambria" w:cs="Times New Roman"/>
      <w:b/>
      <w:bCs/>
      <w:kern w:val="2"/>
      <w:sz w:val="32"/>
      <w:szCs w:val="32"/>
    </w:rPr>
  </w:style>
  <w:style w:type="character" w:customStyle="1" w:styleId="320">
    <w:name w:val="HTML 地址 Char1"/>
    <w:basedOn w:val="90"/>
    <w:uiPriority w:val="0"/>
    <w:rPr>
      <w:i/>
      <w:iCs/>
      <w:kern w:val="2"/>
      <w:sz w:val="21"/>
      <w:szCs w:val="24"/>
    </w:rPr>
  </w:style>
  <w:style w:type="character" w:customStyle="1" w:styleId="321">
    <w:name w:val="尾注文本 Char1"/>
    <w:basedOn w:val="90"/>
    <w:uiPriority w:val="0"/>
    <w:rPr>
      <w:kern w:val="2"/>
      <w:sz w:val="21"/>
      <w:szCs w:val="24"/>
    </w:rPr>
  </w:style>
  <w:style w:type="character" w:customStyle="1" w:styleId="322">
    <w:name w:val="HTML 预设格式 Char1"/>
    <w:basedOn w:val="90"/>
    <w:uiPriority w:val="0"/>
    <w:rPr>
      <w:rFonts w:ascii="Courier New" w:hAnsi="Courier New" w:cs="Courier New"/>
      <w:kern w:val="2"/>
    </w:rPr>
  </w:style>
  <w:style w:type="character" w:customStyle="1" w:styleId="323">
    <w:name w:val="注释标题 Char"/>
    <w:basedOn w:val="90"/>
    <w:link w:val="17"/>
    <w:uiPriority w:val="0"/>
    <w:rPr>
      <w:sz w:val="21"/>
    </w:rPr>
  </w:style>
  <w:style w:type="character" w:customStyle="1" w:styleId="324">
    <w:name w:val="正文文本 Char1"/>
    <w:basedOn w:val="90"/>
    <w:link w:val="34"/>
    <w:uiPriority w:val="0"/>
    <w:rPr>
      <w:kern w:val="2"/>
      <w:sz w:val="21"/>
      <w:szCs w:val="24"/>
    </w:rPr>
  </w:style>
  <w:style w:type="character" w:customStyle="1" w:styleId="325">
    <w:name w:val="正文首行缩进 Char1"/>
    <w:basedOn w:val="324"/>
    <w:uiPriority w:val="99"/>
    <w:rPr>
      <w:kern w:val="2"/>
      <w:sz w:val="21"/>
      <w:szCs w:val="24"/>
    </w:rPr>
  </w:style>
  <w:style w:type="character" w:customStyle="1" w:styleId="326">
    <w:name w:val="副标题 Char1"/>
    <w:basedOn w:val="90"/>
    <w:uiPriority w:val="0"/>
    <w:rPr>
      <w:rFonts w:ascii="Cambria" w:hAnsi="Cambria" w:cs="Times New Roman"/>
      <w:b/>
      <w:bCs/>
      <w:kern w:val="28"/>
      <w:sz w:val="32"/>
      <w:szCs w:val="32"/>
    </w:rPr>
  </w:style>
  <w:style w:type="character" w:customStyle="1" w:styleId="327">
    <w:name w:val="结束语 Char"/>
    <w:basedOn w:val="90"/>
    <w:link w:val="32"/>
    <w:uiPriority w:val="0"/>
    <w:rPr>
      <w:kern w:val="2"/>
      <w:sz w:val="32"/>
    </w:rPr>
  </w:style>
  <w:style w:type="paragraph" w:customStyle="1" w:styleId="328">
    <w:name w:val="列出段落1"/>
    <w:basedOn w:val="1"/>
    <w:qFormat/>
    <w:uiPriority w:val="34"/>
    <w:pPr>
      <w:spacing w:line="360" w:lineRule="auto"/>
      <w:ind w:firstLine="420" w:firstLineChars="200"/>
    </w:pPr>
    <w:rPr>
      <w:rFonts w:ascii="宋体" w:hAnsi="华文细黑"/>
      <w:color w:val="000000"/>
    </w:rPr>
  </w:style>
  <w:style w:type="character" w:customStyle="1" w:styleId="329">
    <w:name w:val="签名 Char1"/>
    <w:basedOn w:val="90"/>
    <w:uiPriority w:val="0"/>
    <w:rPr>
      <w:kern w:val="2"/>
      <w:sz w:val="21"/>
      <w:szCs w:val="24"/>
    </w:rPr>
  </w:style>
  <w:style w:type="character" w:customStyle="1" w:styleId="330">
    <w:name w:val="电子邮件签名 Char1"/>
    <w:basedOn w:val="90"/>
    <w:uiPriority w:val="0"/>
    <w:rPr>
      <w:kern w:val="2"/>
      <w:sz w:val="21"/>
      <w:szCs w:val="24"/>
    </w:rPr>
  </w:style>
  <w:style w:type="character" w:customStyle="1" w:styleId="331">
    <w:name w:val="正文文本缩进 2 Char"/>
    <w:basedOn w:val="90"/>
    <w:link w:val="51"/>
    <w:uiPriority w:val="0"/>
    <w:rPr>
      <w:rFonts w:eastAsia="仿宋_GB2312"/>
      <w:kern w:val="2"/>
      <w:sz w:val="24"/>
      <w:szCs w:val="24"/>
    </w:rPr>
  </w:style>
  <w:style w:type="character" w:customStyle="1" w:styleId="332">
    <w:name w:val="信息标题 Char1"/>
    <w:basedOn w:val="90"/>
    <w:uiPriority w:val="0"/>
    <w:rPr>
      <w:rFonts w:ascii="Cambria" w:hAnsi="Cambria" w:eastAsia="宋体" w:cs="Times New Roman"/>
      <w:kern w:val="2"/>
      <w:sz w:val="24"/>
      <w:szCs w:val="24"/>
      <w:shd w:val="pct20" w:color="auto" w:fill="auto"/>
    </w:rPr>
  </w:style>
  <w:style w:type="character" w:customStyle="1" w:styleId="333">
    <w:name w:val="宏文本 Char1"/>
    <w:basedOn w:val="90"/>
    <w:uiPriority w:val="0"/>
    <w:rPr>
      <w:rFonts w:ascii="Courier New" w:hAnsi="Courier New" w:cs="Courier New"/>
      <w:kern w:val="2"/>
      <w:sz w:val="24"/>
      <w:szCs w:val="24"/>
    </w:rPr>
  </w:style>
  <w:style w:type="character" w:customStyle="1" w:styleId="334">
    <w:name w:val="脚注文本 Char1"/>
    <w:basedOn w:val="90"/>
    <w:uiPriority w:val="0"/>
    <w:rPr>
      <w:kern w:val="2"/>
      <w:sz w:val="18"/>
      <w:szCs w:val="18"/>
    </w:rPr>
  </w:style>
  <w:style w:type="paragraph" w:customStyle="1" w:styleId="335">
    <w:name w:val="样式 标题 2 + (西文) Times New Roman (中文) 宋体 小四"/>
    <w:basedOn w:val="4"/>
    <w:uiPriority w:val="0"/>
    <w:pPr>
      <w:spacing w:beforeLines="100" w:after="0" w:line="500" w:lineRule="exact"/>
    </w:pPr>
    <w:rPr>
      <w:rFonts w:ascii="Times New Roman" w:hAnsi="Times New Roman" w:eastAsia="宋体"/>
      <w:b w:val="0"/>
      <w:sz w:val="24"/>
      <w:lang w:val="zh-CN"/>
    </w:rPr>
  </w:style>
  <w:style w:type="paragraph" w:customStyle="1" w:styleId="336">
    <w:name w:val="列出段落2"/>
    <w:basedOn w:val="1"/>
    <w:uiPriority w:val="0"/>
    <w:pPr>
      <w:ind w:firstLine="420" w:firstLineChars="200"/>
    </w:pPr>
    <w:rPr>
      <w:szCs w:val="20"/>
    </w:rPr>
  </w:style>
  <w:style w:type="paragraph" w:customStyle="1" w:styleId="337">
    <w:name w:val="表格"/>
    <w:basedOn w:val="1"/>
    <w:next w:val="1"/>
    <w:uiPriority w:val="0"/>
    <w:pPr>
      <w:keepLines/>
      <w:topLinePunct/>
      <w:adjustRightInd w:val="0"/>
      <w:spacing w:line="240" w:lineRule="atLeast"/>
      <w:jc w:val="center"/>
    </w:pPr>
    <w:rPr>
      <w:kern w:val="0"/>
      <w:sz w:val="24"/>
      <w:szCs w:val="20"/>
    </w:rPr>
  </w:style>
  <w:style w:type="paragraph" w:customStyle="1" w:styleId="338">
    <w:name w:val="p0"/>
    <w:basedOn w:val="1"/>
    <w:uiPriority w:val="0"/>
    <w:pPr>
      <w:widowControl/>
    </w:pPr>
    <w:rPr>
      <w:kern w:val="0"/>
      <w:szCs w:val="21"/>
    </w:rPr>
  </w:style>
  <w:style w:type="paragraph" w:customStyle="1" w:styleId="339">
    <w:name w:val="表格文本"/>
    <w:basedOn w:val="1"/>
    <w:uiPriority w:val="0"/>
    <w:pPr>
      <w:tabs>
        <w:tab w:val="decimal" w:pos="0"/>
      </w:tabs>
      <w:autoSpaceDE w:val="0"/>
      <w:autoSpaceDN w:val="0"/>
      <w:adjustRightInd w:val="0"/>
      <w:jc w:val="left"/>
    </w:pPr>
    <w:rPr>
      <w:rFonts w:ascii="Arial" w:hAnsi="Arial"/>
      <w:kern w:val="0"/>
      <w:szCs w:val="21"/>
    </w:rPr>
  </w:style>
  <w:style w:type="paragraph" w:customStyle="1" w:styleId="340">
    <w:name w:val="样式 标题 3 + 段前: 0 磅 段后: 0 磅 行距: 固定值 18 磅"/>
    <w:basedOn w:val="5"/>
    <w:uiPriority w:val="0"/>
    <w:pPr>
      <w:spacing w:before="0" w:after="0" w:line="500" w:lineRule="exact"/>
      <w:jc w:val="both"/>
    </w:pPr>
    <w:rPr>
      <w:bCs/>
      <w:sz w:val="24"/>
      <w:lang w:val="zh-CN"/>
    </w:rPr>
  </w:style>
  <w:style w:type="paragraph" w:customStyle="1" w:styleId="341">
    <w:name w:val="z-窗体顶端1"/>
    <w:basedOn w:val="1"/>
    <w:next w:val="1"/>
    <w:link w:val="342"/>
    <w:uiPriority w:val="0"/>
    <w:pPr>
      <w:widowControl/>
      <w:pBdr>
        <w:bottom w:val="single" w:color="auto" w:sz="6" w:space="1"/>
      </w:pBdr>
      <w:jc w:val="center"/>
    </w:pPr>
    <w:rPr>
      <w:rFonts w:ascii="Arial" w:hAnsi="Arial"/>
      <w:vanish/>
      <w:kern w:val="0"/>
      <w:sz w:val="16"/>
      <w:szCs w:val="20"/>
    </w:rPr>
  </w:style>
  <w:style w:type="character" w:customStyle="1" w:styleId="342">
    <w:name w:val="z-窗体顶端 Char"/>
    <w:basedOn w:val="90"/>
    <w:link w:val="341"/>
    <w:uiPriority w:val="0"/>
    <w:rPr>
      <w:rFonts w:ascii="Arial" w:hAnsi="Arial"/>
      <w:vanish/>
      <w:sz w:val="16"/>
    </w:rPr>
  </w:style>
  <w:style w:type="paragraph" w:customStyle="1" w:styleId="343">
    <w:name w:val="z-窗体底端1"/>
    <w:basedOn w:val="1"/>
    <w:next w:val="1"/>
    <w:link w:val="344"/>
    <w:uiPriority w:val="0"/>
    <w:pPr>
      <w:widowControl/>
      <w:pBdr>
        <w:top w:val="single" w:color="auto" w:sz="6" w:space="1"/>
      </w:pBdr>
      <w:jc w:val="center"/>
    </w:pPr>
    <w:rPr>
      <w:rFonts w:ascii="Arial" w:hAnsi="Arial"/>
      <w:vanish/>
      <w:kern w:val="0"/>
      <w:sz w:val="16"/>
      <w:szCs w:val="20"/>
    </w:rPr>
  </w:style>
  <w:style w:type="character" w:customStyle="1" w:styleId="344">
    <w:name w:val="z-窗体底端 Char"/>
    <w:basedOn w:val="90"/>
    <w:link w:val="343"/>
    <w:uiPriority w:val="0"/>
    <w:rPr>
      <w:rFonts w:ascii="Arial" w:hAnsi="Arial"/>
      <w:vanish/>
      <w:sz w:val="16"/>
    </w:rPr>
  </w:style>
  <w:style w:type="paragraph" w:customStyle="1" w:styleId="345">
    <w:name w:val="È±Ê¡ÎÄ±¾"/>
    <w:basedOn w:val="1"/>
    <w:uiPriority w:val="0"/>
    <w:pPr>
      <w:widowControl/>
      <w:overflowPunct w:val="0"/>
      <w:autoSpaceDE w:val="0"/>
      <w:autoSpaceDN w:val="0"/>
      <w:adjustRightInd w:val="0"/>
      <w:jc w:val="left"/>
    </w:pPr>
    <w:rPr>
      <w:kern w:val="0"/>
      <w:sz w:val="24"/>
      <w:szCs w:val="20"/>
    </w:rPr>
  </w:style>
  <w:style w:type="paragraph" w:customStyle="1" w:styleId="346">
    <w:name w:val="List Paragraph1"/>
    <w:basedOn w:val="1"/>
    <w:uiPriority w:val="0"/>
    <w:pPr>
      <w:ind w:firstLine="420" w:firstLineChars="200"/>
    </w:pPr>
    <w:rPr>
      <w:szCs w:val="20"/>
    </w:rPr>
  </w:style>
  <w:style w:type="character" w:customStyle="1" w:styleId="347">
    <w:name w:val="明显引用 Char1"/>
    <w:basedOn w:val="90"/>
    <w:uiPriority w:val="30"/>
    <w:rPr>
      <w:b/>
      <w:bCs/>
      <w:i/>
      <w:iCs/>
      <w:color w:val="4F81BD"/>
      <w:kern w:val="2"/>
      <w:sz w:val="21"/>
      <w:szCs w:val="24"/>
    </w:rPr>
  </w:style>
  <w:style w:type="paragraph" w:customStyle="1" w:styleId="348">
    <w:name w:val="书目1"/>
    <w:basedOn w:val="1"/>
    <w:next w:val="1"/>
    <w:unhideWhenUsed/>
    <w:uiPriority w:val="37"/>
    <w:rPr>
      <w:szCs w:val="20"/>
    </w:rPr>
  </w:style>
  <w:style w:type="paragraph" w:styleId="349">
    <w:name w:val="No Spacing"/>
    <w:qFormat/>
    <w:uiPriority w:val="1"/>
    <w:pPr>
      <w:widowControl w:val="0"/>
      <w:jc w:val="both"/>
    </w:pPr>
    <w:rPr>
      <w:rFonts w:ascii="Times New Roman" w:hAnsi="Times New Roman" w:eastAsia="宋体" w:cs="Times New Roman"/>
      <w:kern w:val="2"/>
      <w:sz w:val="21"/>
      <w:lang w:val="en-US" w:eastAsia="zh-CN" w:bidi="ar-SA"/>
    </w:rPr>
  </w:style>
  <w:style w:type="character" w:customStyle="1" w:styleId="350">
    <w:name w:val="引用 Char1"/>
    <w:basedOn w:val="90"/>
    <w:uiPriority w:val="29"/>
    <w:rPr>
      <w:i/>
      <w:iCs/>
      <w:color w:val="000000"/>
      <w:kern w:val="2"/>
      <w:sz w:val="21"/>
      <w:szCs w:val="24"/>
    </w:rPr>
  </w:style>
  <w:style w:type="character" w:customStyle="1" w:styleId="351">
    <w:name w:val="font01"/>
    <w:basedOn w:val="90"/>
    <w:uiPriority w:val="0"/>
    <w:rPr>
      <w:rFonts w:hint="default" w:ascii="Times New Roman" w:hAnsi="Times New Roman" w:cs="Times New Roman"/>
      <w:color w:val="000000"/>
      <w:sz w:val="22"/>
      <w:szCs w:val="22"/>
      <w:u w:val="none"/>
    </w:rPr>
  </w:style>
  <w:style w:type="character" w:customStyle="1" w:styleId="352">
    <w:name w:val="font21"/>
    <w:basedOn w:val="90"/>
    <w:uiPriority w:val="0"/>
    <w:rPr>
      <w:rFonts w:hint="eastAsia" w:ascii="宋体" w:hAnsi="宋体" w:eastAsia="宋体" w:cs="宋体"/>
      <w:color w:val="000000"/>
      <w:sz w:val="22"/>
      <w:szCs w:val="22"/>
      <w:u w:val="none"/>
    </w:rPr>
  </w:style>
  <w:style w:type="character" w:customStyle="1" w:styleId="353">
    <w:name w:val="apple-converted-space"/>
    <w:basedOn w:val="90"/>
    <w:uiPriority w:val="0"/>
  </w:style>
  <w:style w:type="paragraph" w:customStyle="1" w:styleId="354">
    <w:name w:val="文档正文首行缩进"/>
    <w:basedOn w:val="1"/>
    <w:uiPriority w:val="0"/>
    <w:pPr>
      <w:spacing w:line="360" w:lineRule="auto"/>
      <w:ind w:firstLine="420"/>
    </w:pPr>
    <w:rPr>
      <w:rFonts w:cs="宋体"/>
      <w:sz w:val="24"/>
      <w:szCs w:val="20"/>
    </w:rPr>
  </w:style>
  <w:style w:type="character" w:customStyle="1" w:styleId="355">
    <w:name w:val="一般文字 字元 Char"/>
    <w:basedOn w:val="90"/>
    <w:uiPriority w:val="0"/>
    <w:rPr>
      <w:rFonts w:ascii="宋体" w:hAnsi="Courier New" w:eastAsia="宋体" w:cs="Courier New"/>
      <w:kern w:val="2"/>
      <w:sz w:val="21"/>
      <w:szCs w:val="21"/>
      <w:lang w:val="en-US" w:eastAsia="zh-CN" w:bidi="ar-SA"/>
    </w:rPr>
  </w:style>
  <w:style w:type="character" w:customStyle="1" w:styleId="356">
    <w:name w:val="15"/>
    <w:uiPriority w:val="0"/>
    <w:rPr>
      <w:rFonts w:hint="default" w:ascii="Times New Roman" w:hAnsi="Times New Roman" w:cs="Times New Roman"/>
      <w:color w:val="0000FF"/>
      <w:u w:val="single"/>
    </w:rPr>
  </w:style>
  <w:style w:type="character" w:customStyle="1" w:styleId="357">
    <w:name w:val="unnamed1"/>
    <w:basedOn w:val="90"/>
    <w:uiPriority w:val="0"/>
  </w:style>
  <w:style w:type="character" w:customStyle="1" w:styleId="358">
    <w:name w:val="unnamed11"/>
    <w:basedOn w:val="90"/>
    <w:uiPriority w:val="0"/>
  </w:style>
  <w:style w:type="character" w:customStyle="1" w:styleId="359">
    <w:name w:val="16"/>
    <w:uiPriority w:val="0"/>
    <w:rPr>
      <w:rFonts w:hint="default" w:ascii="Times New Roman" w:hAnsi="Times New Roman" w:cs="Times New Roman"/>
      <w:color w:val="0000FF"/>
      <w:u w:val="single"/>
    </w:rPr>
  </w:style>
  <w:style w:type="character" w:customStyle="1" w:styleId="360">
    <w:name w:val="style4"/>
    <w:basedOn w:val="90"/>
    <w:uiPriority w:val="0"/>
  </w:style>
  <w:style w:type="paragraph" w:customStyle="1" w:styleId="361">
    <w:name w:val="_Style 36"/>
    <w:basedOn w:val="1"/>
    <w:uiPriority w:val="0"/>
    <w:pPr>
      <w:widowControl/>
      <w:spacing w:after="160" w:line="240" w:lineRule="exact"/>
      <w:jc w:val="left"/>
    </w:pPr>
  </w:style>
  <w:style w:type="paragraph" w:customStyle="1" w:styleId="362">
    <w:name w:val="Blockquote"/>
    <w:basedOn w:val="1"/>
    <w:uiPriority w:val="0"/>
    <w:pPr>
      <w:autoSpaceDE w:val="0"/>
      <w:autoSpaceDN w:val="0"/>
      <w:adjustRightInd w:val="0"/>
      <w:spacing w:before="100" w:after="100"/>
      <w:ind w:left="360" w:right="360"/>
      <w:jc w:val="left"/>
    </w:pPr>
    <w:rPr>
      <w:kern w:val="0"/>
      <w:sz w:val="24"/>
      <w:szCs w:val="20"/>
    </w:rPr>
  </w:style>
  <w:style w:type="paragraph" w:customStyle="1" w:styleId="363">
    <w:name w:val="文"/>
    <w:basedOn w:val="45"/>
    <w:uiPriority w:val="0"/>
    <w:pPr>
      <w:spacing w:line="360" w:lineRule="auto"/>
      <w:ind w:firstLine="480" w:firstLineChars="200"/>
    </w:pPr>
    <w:rPr>
      <w:rFonts w:hint="eastAsia" w:ascii="黑体" w:hAnsi="Times New Roman" w:eastAsia="黑体"/>
      <w:bCs/>
      <w:sz w:val="24"/>
      <w:szCs w:val="20"/>
    </w:rPr>
  </w:style>
  <w:style w:type="paragraph" w:customStyle="1" w:styleId="364">
    <w:name w:val="Char2"/>
    <w:basedOn w:val="1"/>
    <w:qFormat/>
    <w:uiPriority w:val="34"/>
    <w:pPr>
      <w:snapToGrid w:val="0"/>
      <w:spacing w:line="360" w:lineRule="auto"/>
      <w:ind w:firstLine="200" w:firstLineChars="200"/>
    </w:pPr>
  </w:style>
  <w:style w:type="paragraph" w:customStyle="1" w:styleId="365">
    <w:name w:val="Char Char Char Char Char Char Char Char Char Char"/>
    <w:basedOn w:val="1"/>
    <w:uiPriority w:val="0"/>
    <w:pPr>
      <w:widowControl/>
      <w:spacing w:after="160" w:line="240" w:lineRule="exact"/>
      <w:jc w:val="left"/>
    </w:pPr>
  </w:style>
  <w:style w:type="paragraph" w:customStyle="1" w:styleId="366">
    <w:name w:val="_Style 24"/>
    <w:basedOn w:val="1"/>
    <w:next w:val="81"/>
    <w:uiPriority w:val="0"/>
    <w:pPr>
      <w:widowControl/>
      <w:spacing w:before="100" w:beforeAutospacing="1" w:after="100" w:afterAutospacing="1"/>
      <w:jc w:val="left"/>
    </w:pPr>
    <w:rPr>
      <w:rFonts w:ascii="宋体" w:hAnsi="宋体"/>
      <w:kern w:val="0"/>
      <w:sz w:val="24"/>
    </w:rPr>
  </w:style>
  <w:style w:type="paragraph" w:customStyle="1" w:styleId="367">
    <w:name w:val="p16"/>
    <w:basedOn w:val="1"/>
    <w:uiPriority w:val="0"/>
    <w:pPr>
      <w:widowControl/>
    </w:pPr>
    <w:rPr>
      <w:kern w:val="0"/>
      <w:szCs w:val="21"/>
    </w:rPr>
  </w:style>
  <w:style w:type="paragraph" w:customStyle="1" w:styleId="368">
    <w:name w:val="样式 标题 2 + Times New Roman 四号 非加粗 段前: 5 磅 段后: 0 磅 行距: 固定值 20..."/>
    <w:basedOn w:val="4"/>
    <w:qFormat/>
    <w:uiPriority w:val="34"/>
    <w:pPr>
      <w:spacing w:before="100" w:after="0" w:line="400" w:lineRule="exact"/>
    </w:pPr>
    <w:rPr>
      <w:rFonts w:ascii="Times New Roman" w:hAnsi="Times New Roman" w:cs="宋体"/>
      <w:b w:val="0"/>
      <w:bCs w:val="0"/>
      <w:sz w:val="28"/>
      <w:szCs w:val="20"/>
    </w:rPr>
  </w:style>
  <w:style w:type="paragraph" w:customStyle="1" w:styleId="369">
    <w:name w:val="Char Char1 Char Char Char Char"/>
    <w:basedOn w:val="1"/>
    <w:uiPriority w:val="0"/>
    <w:pPr>
      <w:widowControl/>
      <w:spacing w:after="160" w:line="240" w:lineRule="exact"/>
      <w:jc w:val="left"/>
    </w:pPr>
  </w:style>
  <w:style w:type="paragraph" w:customStyle="1" w:styleId="370">
    <w:name w:val="p17"/>
    <w:basedOn w:val="1"/>
    <w:uiPriority w:val="0"/>
    <w:pPr>
      <w:widowControl/>
      <w:ind w:firstLine="630"/>
    </w:pPr>
    <w:rPr>
      <w:rFonts w:ascii="宋体" w:hAnsi="宋体" w:cs="宋体"/>
      <w:kern w:val="0"/>
      <w:sz w:val="32"/>
      <w:szCs w:val="32"/>
    </w:rPr>
  </w:style>
  <w:style w:type="character" w:customStyle="1" w:styleId="371">
    <w:name w:val="超链接1"/>
    <w:uiPriority w:val="0"/>
    <w:rPr>
      <w:rFonts w:ascii="Arial" w:hAnsi="Arial" w:eastAsia="黑体"/>
      <w:color w:val="0000FF"/>
      <w:kern w:val="2"/>
      <w:sz w:val="21"/>
      <w:szCs w:val="21"/>
      <w:u w:val="single"/>
      <w:lang w:val="en-US" w:eastAsia="zh-CN" w:bidi="ar-SA"/>
    </w:rPr>
  </w:style>
  <w:style w:type="paragraph" w:customStyle="1" w:styleId="372">
    <w:name w:val="样式 标题 3 + (中文) 黑体 小四 非加粗 段前: 7.8 磅 段后: 0 磅 行距: 固定值 20 磅"/>
    <w:basedOn w:val="5"/>
    <w:qFormat/>
    <w:uiPriority w:val="34"/>
    <w:pPr>
      <w:spacing w:before="0" w:after="0" w:line="400" w:lineRule="exact"/>
      <w:jc w:val="both"/>
    </w:pPr>
    <w:rPr>
      <w:rFonts w:eastAsia="黑体" w:cs="宋体"/>
      <w:b w:val="0"/>
      <w:sz w:val="24"/>
    </w:rPr>
  </w:style>
  <w:style w:type="character" w:customStyle="1" w:styleId="373">
    <w:name w:val="B 条款一 Char"/>
    <w:basedOn w:val="90"/>
    <w:link w:val="374"/>
    <w:uiPriority w:val="0"/>
    <w:rPr>
      <w:rFonts w:ascii="Arial" w:hAnsi="Arial" w:cs="Arial"/>
      <w:b/>
      <w:kern w:val="2"/>
      <w:sz w:val="30"/>
      <w:szCs w:val="30"/>
    </w:rPr>
  </w:style>
  <w:style w:type="paragraph" w:customStyle="1" w:styleId="374">
    <w:name w:val="B 条款一"/>
    <w:basedOn w:val="4"/>
    <w:next w:val="1"/>
    <w:link w:val="373"/>
    <w:uiPriority w:val="0"/>
    <w:pPr>
      <w:tabs>
        <w:tab w:val="left" w:pos="720"/>
      </w:tabs>
      <w:adjustRightInd w:val="0"/>
      <w:spacing w:beforeLines="50" w:afterLines="50" w:line="240" w:lineRule="atLeast"/>
      <w:jc w:val="center"/>
    </w:pPr>
    <w:rPr>
      <w:rFonts w:eastAsia="宋体" w:cs="Arial"/>
      <w:bCs w:val="0"/>
      <w:sz w:val="30"/>
      <w:szCs w:val="30"/>
    </w:rPr>
  </w:style>
  <w:style w:type="character" w:customStyle="1" w:styleId="375">
    <w:name w:val="批注文字 Char1"/>
    <w:basedOn w:val="90"/>
    <w:uiPriority w:val="0"/>
    <w:rPr>
      <w:kern w:val="2"/>
      <w:sz w:val="21"/>
      <w:szCs w:val="24"/>
    </w:rPr>
  </w:style>
  <w:style w:type="character" w:customStyle="1" w:styleId="376">
    <w:name w:val="linkun1"/>
    <w:uiPriority w:val="0"/>
    <w:rPr>
      <w:sz w:val="18"/>
      <w:szCs w:val="18"/>
    </w:rPr>
  </w:style>
  <w:style w:type="character" w:customStyle="1" w:styleId="377">
    <w:name w:val="unnamed31"/>
    <w:uiPriority w:val="0"/>
    <w:rPr>
      <w:sz w:val="22"/>
      <w:szCs w:val="22"/>
    </w:rPr>
  </w:style>
  <w:style w:type="character" w:customStyle="1" w:styleId="378">
    <w:name w:val="HTML Markup"/>
    <w:uiPriority w:val="0"/>
    <w:rPr>
      <w:vanish/>
      <w:color w:val="FF0000"/>
    </w:rPr>
  </w:style>
  <w:style w:type="paragraph" w:customStyle="1" w:styleId="379">
    <w:name w:val="论文正文(教授"/>
    <w:basedOn w:val="1"/>
    <w:uiPriority w:val="0"/>
    <w:pPr>
      <w:snapToGrid w:val="0"/>
      <w:spacing w:line="320" w:lineRule="atLeast"/>
      <w:ind w:firstLine="200" w:firstLineChars="200"/>
    </w:pPr>
    <w:rPr>
      <w:rFonts w:ascii="仿宋_GB2312" w:hAnsi="仿宋_GB2312"/>
      <w:spacing w:val="12"/>
    </w:rPr>
  </w:style>
  <w:style w:type="character" w:customStyle="1" w:styleId="380">
    <w:name w:val="正文+首行缩进2 Char Char"/>
    <w:link w:val="381"/>
    <w:uiPriority w:val="0"/>
    <w:rPr>
      <w:szCs w:val="24"/>
    </w:rPr>
  </w:style>
  <w:style w:type="paragraph" w:customStyle="1" w:styleId="381">
    <w:name w:val="正文+首行缩进2"/>
    <w:basedOn w:val="1"/>
    <w:link w:val="380"/>
    <w:uiPriority w:val="0"/>
    <w:pPr>
      <w:spacing w:line="480" w:lineRule="exact"/>
      <w:ind w:firstLine="200" w:firstLineChars="200"/>
    </w:pPr>
    <w:rPr>
      <w:kern w:val="0"/>
      <w:sz w:val="20"/>
      <w:lang w:val="zh-CN"/>
    </w:rPr>
  </w:style>
  <w:style w:type="paragraph" w:customStyle="1" w:styleId="382">
    <w:name w:val="纯文本3"/>
    <w:basedOn w:val="1"/>
    <w:uiPriority w:val="0"/>
    <w:rPr>
      <w:rFonts w:ascii="宋体" w:hAnsi="Courier New"/>
      <w:szCs w:val="20"/>
    </w:rPr>
  </w:style>
  <w:style w:type="paragraph" w:customStyle="1" w:styleId="383">
    <w:name w:val="样式5"/>
    <w:basedOn w:val="1"/>
    <w:uiPriority w:val="0"/>
    <w:pPr>
      <w:adjustRightInd w:val="0"/>
      <w:snapToGrid w:val="0"/>
      <w:spacing w:line="520" w:lineRule="exact"/>
      <w:ind w:firstLine="480" w:firstLineChars="200"/>
    </w:pPr>
    <w:rPr>
      <w:rFonts w:ascii="仿宋_GB2312" w:eastAsia="仿宋_GB2312"/>
      <w:sz w:val="24"/>
      <w:szCs w:val="20"/>
    </w:rPr>
  </w:style>
  <w:style w:type="character" w:customStyle="1" w:styleId="384">
    <w:name w:val="日期 Char1"/>
    <w:basedOn w:val="90"/>
    <w:semiHidden/>
    <w:uiPriority w:val="0"/>
    <w:rPr>
      <w:rFonts w:ascii="Times New Roman" w:hAnsi="Times New Roman" w:eastAsia="宋体" w:cs="Times New Roman"/>
      <w:szCs w:val="24"/>
    </w:rPr>
  </w:style>
  <w:style w:type="paragraph" w:customStyle="1" w:styleId="385">
    <w:name w:val="正文11"/>
    <w:qFormat/>
    <w:uiPriority w:val="0"/>
    <w:pPr>
      <w:widowControl w:val="0"/>
      <w:adjustRightInd w:val="0"/>
      <w:spacing w:line="360" w:lineRule="atLeast"/>
    </w:pPr>
    <w:rPr>
      <w:rFonts w:hint="eastAsia" w:ascii="宋体" w:hAnsi="Times New Roman" w:eastAsia="宋体" w:cs="Times New Roman"/>
      <w:sz w:val="34"/>
      <w:lang w:val="en-US" w:eastAsia="zh-CN" w:bidi="ar-SA"/>
    </w:rPr>
  </w:style>
  <w:style w:type="paragraph" w:customStyle="1" w:styleId="386">
    <w:name w:val="Char Char Char1"/>
    <w:basedOn w:val="1"/>
    <w:uiPriority w:val="0"/>
    <w:rPr>
      <w:rFonts w:ascii="Tahoma" w:hAnsi="Tahoma"/>
      <w:sz w:val="24"/>
      <w:szCs w:val="20"/>
    </w:rPr>
  </w:style>
  <w:style w:type="paragraph" w:customStyle="1" w:styleId="387">
    <w:name w:val="Char Char Char Char1"/>
    <w:basedOn w:val="1"/>
    <w:uiPriority w:val="0"/>
    <w:pPr>
      <w:widowControl/>
      <w:spacing w:after="160" w:line="240" w:lineRule="exact"/>
      <w:jc w:val="left"/>
    </w:pPr>
    <w:rPr>
      <w:rFonts w:ascii="Verdana" w:hAnsi="Verdana"/>
      <w:kern w:val="0"/>
      <w:sz w:val="20"/>
      <w:szCs w:val="20"/>
      <w:lang w:eastAsia="en-US"/>
    </w:rPr>
  </w:style>
  <w:style w:type="paragraph" w:customStyle="1" w:styleId="388">
    <w:name w:val="正文缩进11"/>
    <w:basedOn w:val="1"/>
    <w:uiPriority w:val="0"/>
    <w:pPr>
      <w:ind w:firstLine="420"/>
    </w:pPr>
    <w:rPr>
      <w:szCs w:val="20"/>
    </w:rPr>
  </w:style>
  <w:style w:type="paragraph" w:customStyle="1" w:styleId="389">
    <w:name w:val="Char1 Char Char Char1"/>
    <w:basedOn w:val="1"/>
    <w:uiPriority w:val="0"/>
    <w:pPr>
      <w:adjustRightInd w:val="0"/>
      <w:spacing w:line="360" w:lineRule="auto"/>
    </w:pPr>
    <w:rPr>
      <w:kern w:val="0"/>
      <w:sz w:val="24"/>
      <w:szCs w:val="20"/>
    </w:rPr>
  </w:style>
  <w:style w:type="paragraph" w:customStyle="1" w:styleId="390">
    <w:name w:val="列出段落21"/>
    <w:basedOn w:val="1"/>
    <w:uiPriority w:val="0"/>
    <w:pPr>
      <w:ind w:firstLine="420" w:firstLineChars="200"/>
    </w:pPr>
    <w:rPr>
      <w:szCs w:val="20"/>
    </w:rPr>
  </w:style>
  <w:style w:type="paragraph" w:customStyle="1" w:styleId="391">
    <w:name w:val="Char Char1 Char Char Char Char1"/>
    <w:basedOn w:val="1"/>
    <w:uiPriority w:val="0"/>
    <w:pPr>
      <w:widowControl/>
      <w:spacing w:after="160" w:line="240" w:lineRule="exact"/>
      <w:jc w:val="left"/>
    </w:pPr>
  </w:style>
  <w:style w:type="character" w:customStyle="1" w:styleId="392">
    <w:name w:val="超链接11"/>
    <w:uiPriority w:val="0"/>
    <w:rPr>
      <w:rFonts w:ascii="Arial" w:hAnsi="Arial" w:eastAsia="黑体"/>
      <w:color w:val="0000FF"/>
      <w:kern w:val="2"/>
      <w:sz w:val="21"/>
      <w:szCs w:val="21"/>
      <w:u w:val="single"/>
      <w:lang w:val="en-US" w:eastAsia="zh-CN" w:bidi="ar-SA"/>
    </w:rPr>
  </w:style>
  <w:style w:type="paragraph" w:customStyle="1" w:styleId="393">
    <w:name w:val="普通(网站)1"/>
    <w:basedOn w:val="1"/>
    <w:qFormat/>
    <w:uiPriority w:val="0"/>
    <w:pPr>
      <w:widowControl/>
      <w:spacing w:before="100" w:beforeAutospacing="1" w:after="100" w:afterAutospacing="1"/>
      <w:jc w:val="left"/>
    </w:pPr>
    <w:rPr>
      <w:rFonts w:ascii="宋体" w:hAnsi="宋体" w:cs="宋体"/>
      <w:kern w:val="0"/>
      <w:sz w:val="24"/>
    </w:rPr>
  </w:style>
  <w:style w:type="character" w:customStyle="1" w:styleId="394">
    <w:name w:val="正文文本 (2)_"/>
    <w:link w:val="395"/>
    <w:unhideWhenUsed/>
    <w:qFormat/>
    <w:locked/>
    <w:uiPriority w:val="99"/>
    <w:rPr>
      <w:rFonts w:ascii="MingLiU" w:eastAsia="MingLiU"/>
      <w:spacing w:val="20"/>
      <w:shd w:val="clear" w:color="auto" w:fill="FFFFFF"/>
    </w:rPr>
  </w:style>
  <w:style w:type="paragraph" w:customStyle="1" w:styleId="395">
    <w:name w:val="正文文本 (2)1"/>
    <w:basedOn w:val="1"/>
    <w:link w:val="394"/>
    <w:unhideWhenUsed/>
    <w:qFormat/>
    <w:uiPriority w:val="99"/>
    <w:pPr>
      <w:shd w:val="clear" w:color="auto" w:fill="FFFFFF"/>
      <w:spacing w:before="300" w:after="300" w:line="240" w:lineRule="atLeast"/>
      <w:jc w:val="distribute"/>
    </w:pPr>
    <w:rPr>
      <w:rFonts w:ascii="MingLiU" w:eastAsia="MingLiU"/>
      <w:spacing w:val="20"/>
      <w:kern w:val="0"/>
      <w:sz w:val="20"/>
      <w:szCs w:val="20"/>
      <w:lang w:val="zh-CN"/>
    </w:rPr>
  </w:style>
  <w:style w:type="character" w:customStyle="1" w:styleId="396">
    <w:name w:val="msoins"/>
    <w:basedOn w:val="90"/>
    <w:uiPriority w:val="0"/>
  </w:style>
  <w:style w:type="character" w:customStyle="1" w:styleId="397">
    <w:name w:val="正文文本 2 字符1"/>
    <w:basedOn w:val="90"/>
    <w:uiPriority w:val="0"/>
    <w:rPr>
      <w:color w:val="FF0000"/>
      <w:kern w:val="2"/>
      <w:sz w:val="21"/>
      <w:szCs w:val="24"/>
    </w:rPr>
  </w:style>
  <w:style w:type="character" w:customStyle="1" w:styleId="398">
    <w:name w:val="标题 1 Char1"/>
    <w:basedOn w:val="90"/>
    <w:uiPriority w:val="0"/>
    <w:rPr>
      <w:b/>
      <w:bCs/>
      <w:kern w:val="44"/>
      <w:sz w:val="44"/>
      <w:szCs w:val="44"/>
    </w:rPr>
  </w:style>
  <w:style w:type="character" w:customStyle="1" w:styleId="399">
    <w:name w:val="标题 3 Char1"/>
    <w:semiHidden/>
    <w:uiPriority w:val="0"/>
    <w:rPr>
      <w:b/>
      <w:bCs/>
      <w:kern w:val="2"/>
      <w:sz w:val="32"/>
      <w:szCs w:val="32"/>
    </w:rPr>
  </w:style>
  <w:style w:type="character" w:customStyle="1" w:styleId="400">
    <w:name w:val="标题 4 Char1"/>
    <w:basedOn w:val="90"/>
    <w:semiHidden/>
    <w:uiPriority w:val="0"/>
    <w:rPr>
      <w:rFonts w:asciiTheme="majorHAnsi" w:hAnsiTheme="majorHAnsi" w:eastAsiaTheme="majorEastAsia" w:cstheme="majorBidi"/>
      <w:b/>
      <w:bCs/>
      <w:kern w:val="2"/>
      <w:sz w:val="28"/>
      <w:szCs w:val="28"/>
    </w:rPr>
  </w:style>
  <w:style w:type="character" w:customStyle="1" w:styleId="401">
    <w:name w:val="标题 5 Char1"/>
    <w:basedOn w:val="90"/>
    <w:semiHidden/>
    <w:uiPriority w:val="0"/>
    <w:rPr>
      <w:b/>
      <w:bCs/>
      <w:kern w:val="2"/>
      <w:sz w:val="28"/>
      <w:szCs w:val="28"/>
    </w:rPr>
  </w:style>
  <w:style w:type="paragraph" w:customStyle="1" w:styleId="402">
    <w:name w:val="样式 宋体 小四 首行缩进:  1.11 厘米 行距: 1.5 倍行距"/>
    <w:basedOn w:val="1"/>
    <w:qFormat/>
    <w:uiPriority w:val="34"/>
    <w:pPr>
      <w:spacing w:line="360" w:lineRule="auto"/>
      <w:ind w:left="708" w:leftChars="337" w:firstLine="1"/>
    </w:pPr>
    <w:rPr>
      <w:rFonts w:ascii="宋体"/>
      <w:sz w:val="24"/>
      <w:szCs w:val="20"/>
    </w:rPr>
  </w:style>
  <w:style w:type="paragraph" w:customStyle="1" w:styleId="403">
    <w:name w:val="样式 标题 2 + 小二 段前: 0.5 行 段后: 0.5 行"/>
    <w:basedOn w:val="4"/>
    <w:qFormat/>
    <w:uiPriority w:val="34"/>
    <w:pPr>
      <w:keepLines w:val="0"/>
      <w:spacing w:beforeLines="50" w:afterLines="50" w:line="360" w:lineRule="auto"/>
    </w:pPr>
    <w:rPr>
      <w:rFonts w:ascii="宋体" w:hAnsi="Times New Roman" w:eastAsia="宋体"/>
      <w:sz w:val="30"/>
      <w:szCs w:val="30"/>
    </w:rPr>
  </w:style>
  <w:style w:type="paragraph" w:customStyle="1" w:styleId="404">
    <w:name w:val="样式 标题 4 + 左侧:  0 厘米 悬挂缩进: 8.64 字符 行距: 最小值 18.8 磅"/>
    <w:basedOn w:val="7"/>
    <w:qFormat/>
    <w:uiPriority w:val="34"/>
    <w:pPr>
      <w:tabs>
        <w:tab w:val="clear" w:pos="864"/>
      </w:tabs>
      <w:adjustRightInd/>
      <w:snapToGrid/>
      <w:spacing w:before="120" w:after="120" w:line="360" w:lineRule="auto"/>
      <w:ind w:left="862" w:hanging="862"/>
    </w:pPr>
    <w:rPr>
      <w:rFonts w:ascii="Arial" w:hAnsi="Arial"/>
      <w:snapToGrid/>
      <w:kern w:val="2"/>
      <w:sz w:val="24"/>
      <w:szCs w:val="24"/>
    </w:rPr>
  </w:style>
  <w:style w:type="paragraph" w:customStyle="1" w:styleId="405">
    <w:name w:val="规范正文 Char Char Char"/>
    <w:basedOn w:val="1"/>
    <w:qFormat/>
    <w:uiPriority w:val="34"/>
    <w:pPr>
      <w:adjustRightInd w:val="0"/>
      <w:spacing w:line="360" w:lineRule="auto"/>
      <w:ind w:left="227" w:firstLine="454"/>
    </w:pPr>
    <w:rPr>
      <w:sz w:val="24"/>
    </w:rPr>
  </w:style>
  <w:style w:type="paragraph" w:customStyle="1" w:styleId="406">
    <w:name w:val="样式 首行缩进:  2 字符"/>
    <w:basedOn w:val="1"/>
    <w:qFormat/>
    <w:uiPriority w:val="34"/>
    <w:pPr>
      <w:spacing w:line="360" w:lineRule="auto"/>
      <w:ind w:firstLine="200" w:firstLineChars="200"/>
    </w:pPr>
    <w:rPr>
      <w:sz w:val="24"/>
    </w:rPr>
  </w:style>
  <w:style w:type="paragraph" w:customStyle="1" w:styleId="407">
    <w:name w:val="规范正文 Char Char"/>
    <w:basedOn w:val="1"/>
    <w:qFormat/>
    <w:uiPriority w:val="34"/>
    <w:pPr>
      <w:adjustRightInd w:val="0"/>
      <w:spacing w:line="360" w:lineRule="auto"/>
      <w:ind w:left="227" w:firstLine="454"/>
    </w:pPr>
    <w:rPr>
      <w:kern w:val="0"/>
      <w:sz w:val="24"/>
      <w:szCs w:val="20"/>
    </w:rPr>
  </w:style>
  <w:style w:type="paragraph" w:customStyle="1" w:styleId="408">
    <w:name w:val="样式 标题 2 + 左侧:  0 厘米 首行缩进:  0 厘米 右侧:  2 字符"/>
    <w:basedOn w:val="4"/>
    <w:qFormat/>
    <w:uiPriority w:val="34"/>
    <w:pPr>
      <w:spacing w:before="120" w:after="120" w:line="360" w:lineRule="auto"/>
      <w:ind w:right="420" w:rightChars="200"/>
    </w:pPr>
    <w:rPr>
      <w:sz w:val="24"/>
      <w:szCs w:val="20"/>
    </w:rPr>
  </w:style>
  <w:style w:type="paragraph" w:customStyle="1" w:styleId="409">
    <w:name w:val="Default Text"/>
    <w:basedOn w:val="1"/>
    <w:qFormat/>
    <w:uiPriority w:val="34"/>
    <w:pPr>
      <w:widowControl/>
      <w:overflowPunct w:val="0"/>
      <w:autoSpaceDE w:val="0"/>
      <w:autoSpaceDN w:val="0"/>
      <w:adjustRightInd w:val="0"/>
      <w:jc w:val="left"/>
    </w:pPr>
    <w:rPr>
      <w:rFonts w:eastAsia="仿宋_GB2312"/>
      <w:kern w:val="0"/>
      <w:sz w:val="24"/>
      <w:szCs w:val="20"/>
      <w:lang w:val="en-GB"/>
    </w:rPr>
  </w:style>
  <w:style w:type="paragraph" w:customStyle="1" w:styleId="410">
    <w:name w:val="缺省文本"/>
    <w:basedOn w:val="1"/>
    <w:qFormat/>
    <w:uiPriority w:val="34"/>
    <w:pPr>
      <w:widowControl/>
      <w:overflowPunct w:val="0"/>
      <w:autoSpaceDE w:val="0"/>
      <w:autoSpaceDN w:val="0"/>
      <w:adjustRightInd w:val="0"/>
      <w:spacing w:line="360" w:lineRule="auto"/>
      <w:ind w:firstLine="720"/>
    </w:pPr>
    <w:rPr>
      <w:rFonts w:ascii="宋体" w:eastAsia="仿宋_GB2312"/>
      <w:kern w:val="0"/>
      <w:sz w:val="28"/>
      <w:szCs w:val="20"/>
    </w:rPr>
  </w:style>
  <w:style w:type="paragraph" w:customStyle="1" w:styleId="411">
    <w:name w:val="font9"/>
    <w:basedOn w:val="1"/>
    <w:qFormat/>
    <w:uiPriority w:val="34"/>
    <w:pPr>
      <w:widowControl/>
      <w:spacing w:before="100" w:beforeAutospacing="1" w:after="100" w:afterAutospacing="1"/>
      <w:jc w:val="left"/>
    </w:pPr>
    <w:rPr>
      <w:b/>
      <w:bCs/>
      <w:kern w:val="0"/>
      <w:sz w:val="20"/>
      <w:szCs w:val="20"/>
    </w:rPr>
  </w:style>
  <w:style w:type="paragraph" w:customStyle="1" w:styleId="412">
    <w:name w:val="font10"/>
    <w:basedOn w:val="1"/>
    <w:qFormat/>
    <w:uiPriority w:val="34"/>
    <w:pPr>
      <w:widowControl/>
      <w:spacing w:before="100" w:beforeAutospacing="1" w:after="100" w:afterAutospacing="1"/>
      <w:jc w:val="left"/>
    </w:pPr>
    <w:rPr>
      <w:rFonts w:ascii="Arial Narrow" w:hAnsi="Arial Narrow"/>
      <w:kern w:val="0"/>
      <w:sz w:val="20"/>
      <w:szCs w:val="20"/>
    </w:rPr>
  </w:style>
  <w:style w:type="paragraph" w:customStyle="1" w:styleId="413">
    <w:name w:val="font11"/>
    <w:basedOn w:val="1"/>
    <w:qFormat/>
    <w:uiPriority w:val="34"/>
    <w:pPr>
      <w:widowControl/>
      <w:spacing w:before="100" w:beforeAutospacing="1" w:after="100" w:afterAutospacing="1"/>
      <w:jc w:val="left"/>
    </w:pPr>
    <w:rPr>
      <w:rFonts w:ascii="宋体" w:hAnsi="宋体"/>
      <w:kern w:val="0"/>
      <w:sz w:val="20"/>
      <w:szCs w:val="20"/>
    </w:rPr>
  </w:style>
  <w:style w:type="paragraph" w:customStyle="1" w:styleId="414">
    <w:name w:val="font12"/>
    <w:basedOn w:val="1"/>
    <w:qFormat/>
    <w:uiPriority w:val="34"/>
    <w:pPr>
      <w:widowControl/>
      <w:spacing w:before="100" w:beforeAutospacing="1" w:after="100" w:afterAutospacing="1"/>
      <w:jc w:val="left"/>
    </w:pPr>
    <w:rPr>
      <w:kern w:val="0"/>
      <w:sz w:val="20"/>
      <w:szCs w:val="20"/>
    </w:rPr>
  </w:style>
  <w:style w:type="paragraph" w:customStyle="1" w:styleId="415">
    <w:name w:val="xl24"/>
    <w:basedOn w:val="1"/>
    <w:qFormat/>
    <w:uiPriority w:val="34"/>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416">
    <w:name w:val="xl56"/>
    <w:basedOn w:val="1"/>
    <w:qFormat/>
    <w:uiPriority w:val="34"/>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kern w:val="0"/>
      <w:sz w:val="20"/>
      <w:szCs w:val="20"/>
    </w:rPr>
  </w:style>
  <w:style w:type="paragraph" w:customStyle="1" w:styleId="417">
    <w:name w:val="xl57"/>
    <w:basedOn w:val="1"/>
    <w:qFormat/>
    <w:uiPriority w:val="34"/>
    <w:pPr>
      <w:widowControl/>
      <w:pBdr>
        <w:top w:val="single" w:color="auto" w:sz="8" w:space="0"/>
        <w:left w:val="single" w:color="auto" w:sz="8"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418">
    <w:name w:val="xl58"/>
    <w:basedOn w:val="1"/>
    <w:qFormat/>
    <w:uiPriority w:val="34"/>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419">
    <w:name w:val="xl59"/>
    <w:basedOn w:val="1"/>
    <w:qFormat/>
    <w:uiPriority w:val="34"/>
    <w:pPr>
      <w:widowControl/>
      <w:pBdr>
        <w:top w:val="single" w:color="auto" w:sz="8"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420">
    <w:name w:val="xl60"/>
    <w:basedOn w:val="1"/>
    <w:qFormat/>
    <w:uiPriority w:val="34"/>
    <w:pPr>
      <w:widowControl/>
      <w:pBdr>
        <w:top w:val="single" w:color="auto" w:sz="8"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421">
    <w:name w:val="xl61"/>
    <w:basedOn w:val="1"/>
    <w:qFormat/>
    <w:uiPriority w:val="34"/>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pPr>
    <w:rPr>
      <w:rFonts w:ascii="宋体" w:hAnsi="宋体"/>
      <w:kern w:val="0"/>
      <w:sz w:val="20"/>
      <w:szCs w:val="20"/>
    </w:rPr>
  </w:style>
  <w:style w:type="paragraph" w:customStyle="1" w:styleId="422">
    <w:name w:val="xl62"/>
    <w:basedOn w:val="1"/>
    <w:qFormat/>
    <w:uiPriority w:val="34"/>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宋体" w:hAnsi="宋体"/>
      <w:kern w:val="0"/>
      <w:sz w:val="20"/>
      <w:szCs w:val="20"/>
    </w:rPr>
  </w:style>
  <w:style w:type="paragraph" w:customStyle="1" w:styleId="423">
    <w:name w:val="xl63"/>
    <w:basedOn w:val="1"/>
    <w:qFormat/>
    <w:uiPriority w:val="34"/>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424">
    <w:name w:val="xl64"/>
    <w:basedOn w:val="1"/>
    <w:qFormat/>
    <w:uiPriority w:val="34"/>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425">
    <w:name w:val="xl65"/>
    <w:basedOn w:val="1"/>
    <w:qFormat/>
    <w:uiPriority w:val="34"/>
    <w:pPr>
      <w:widowControl/>
      <w:pBdr>
        <w:top w:val="single" w:color="auto" w:sz="4" w:space="0"/>
        <w:left w:val="single" w:color="auto" w:sz="4" w:space="0"/>
        <w:bottom w:val="single" w:color="auto" w:sz="4" w:space="0"/>
        <w:right w:val="single" w:color="auto" w:sz="4" w:space="0"/>
      </w:pBdr>
      <w:spacing w:before="100" w:beforeAutospacing="1" w:after="100" w:afterAutospacing="1"/>
    </w:pPr>
    <w:rPr>
      <w:kern w:val="0"/>
      <w:sz w:val="20"/>
      <w:szCs w:val="20"/>
    </w:rPr>
  </w:style>
  <w:style w:type="paragraph" w:customStyle="1" w:styleId="426">
    <w:name w:val="xl66"/>
    <w:basedOn w:val="1"/>
    <w:qFormat/>
    <w:uiPriority w:val="34"/>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427">
    <w:name w:val="xl67"/>
    <w:basedOn w:val="1"/>
    <w:qFormat/>
    <w:uiPriority w:val="34"/>
    <w:pPr>
      <w:widowControl/>
      <w:pBdr>
        <w:top w:val="single" w:color="auto" w:sz="4" w:space="0"/>
        <w:left w:val="single" w:color="auto" w:sz="4" w:space="0"/>
        <w:bottom w:val="single" w:color="auto" w:sz="4" w:space="0"/>
        <w:right w:val="single" w:color="auto" w:sz="4" w:space="0"/>
      </w:pBdr>
      <w:spacing w:before="100" w:beforeAutospacing="1" w:after="100" w:afterAutospacing="1"/>
    </w:pPr>
    <w:rPr>
      <w:kern w:val="0"/>
      <w:sz w:val="20"/>
      <w:szCs w:val="20"/>
    </w:rPr>
  </w:style>
  <w:style w:type="paragraph" w:customStyle="1" w:styleId="428">
    <w:name w:val="xl68"/>
    <w:basedOn w:val="1"/>
    <w:qFormat/>
    <w:uiPriority w:val="34"/>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429">
    <w:name w:val="xl69"/>
    <w:basedOn w:val="1"/>
    <w:qFormat/>
    <w:uiPriority w:val="34"/>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430">
    <w:name w:val="xl70"/>
    <w:basedOn w:val="1"/>
    <w:qFormat/>
    <w:uiPriority w:val="34"/>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宋体" w:hAnsi="宋体"/>
      <w:kern w:val="0"/>
      <w:sz w:val="20"/>
      <w:szCs w:val="20"/>
    </w:rPr>
  </w:style>
  <w:style w:type="paragraph" w:customStyle="1" w:styleId="431">
    <w:name w:val="xl71"/>
    <w:basedOn w:val="1"/>
    <w:qFormat/>
    <w:uiPriority w:val="34"/>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432">
    <w:name w:val="xl72"/>
    <w:basedOn w:val="1"/>
    <w:qFormat/>
    <w:uiPriority w:val="34"/>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433">
    <w:name w:val="xl73"/>
    <w:basedOn w:val="1"/>
    <w:qFormat/>
    <w:uiPriority w:val="34"/>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434">
    <w:name w:val="IBM 正文"/>
    <w:basedOn w:val="1"/>
    <w:qFormat/>
    <w:uiPriority w:val="34"/>
    <w:pPr>
      <w:spacing w:line="400" w:lineRule="exact"/>
    </w:pPr>
    <w:rPr>
      <w:spacing w:val="20"/>
      <w:sz w:val="24"/>
    </w:rPr>
  </w:style>
  <w:style w:type="paragraph" w:customStyle="1" w:styleId="435">
    <w:name w:val="默认段落字体 Para Char Char Char Char Char Char Char Char Char1 Char Char Char Char"/>
    <w:basedOn w:val="1"/>
    <w:qFormat/>
    <w:uiPriority w:val="34"/>
    <w:rPr>
      <w:rFonts w:ascii="Tahoma" w:hAnsi="Tahoma"/>
      <w:sz w:val="24"/>
      <w:szCs w:val="20"/>
    </w:rPr>
  </w:style>
  <w:style w:type="character" w:customStyle="1" w:styleId="436">
    <w:name w:val="文档结构图 Char1"/>
    <w:basedOn w:val="90"/>
    <w:semiHidden/>
    <w:uiPriority w:val="0"/>
    <w:rPr>
      <w:rFonts w:ascii="宋体"/>
      <w:kern w:val="2"/>
      <w:sz w:val="18"/>
      <w:szCs w:val="18"/>
    </w:rPr>
  </w:style>
  <w:style w:type="paragraph" w:customStyle="1" w:styleId="437">
    <w:name w:val="Char Char1 Char Char Char Char Char1 Char Char Char Char"/>
    <w:basedOn w:val="26"/>
    <w:qFormat/>
    <w:uiPriority w:val="34"/>
    <w:rPr>
      <w:rFonts w:ascii="Tahoma" w:hAnsi="Tahoma" w:eastAsia="仿宋_GB2312"/>
      <w:sz w:val="30"/>
      <w:szCs w:val="30"/>
    </w:rPr>
  </w:style>
  <w:style w:type="paragraph" w:customStyle="1" w:styleId="438">
    <w:name w:val="表格文字"/>
    <w:basedOn w:val="1"/>
    <w:qFormat/>
    <w:uiPriority w:val="34"/>
    <w:pPr>
      <w:adjustRightInd w:val="0"/>
      <w:spacing w:line="420" w:lineRule="atLeast"/>
      <w:jc w:val="left"/>
    </w:pPr>
    <w:rPr>
      <w:kern w:val="0"/>
      <w:szCs w:val="20"/>
    </w:rPr>
  </w:style>
  <w:style w:type="paragraph" w:customStyle="1" w:styleId="439">
    <w:name w:val="bb"/>
    <w:basedOn w:val="1"/>
    <w:qFormat/>
    <w:uiPriority w:val="34"/>
    <w:pPr>
      <w:widowControl/>
      <w:spacing w:before="100" w:beforeAutospacing="1" w:after="100" w:afterAutospacing="1"/>
      <w:jc w:val="left"/>
    </w:pPr>
    <w:rPr>
      <w:rFonts w:ascii="宋体" w:hAnsi="宋体" w:cs="宋体"/>
      <w:b/>
      <w:bCs/>
      <w:color w:val="990000"/>
      <w:kern w:val="0"/>
      <w:szCs w:val="21"/>
    </w:rPr>
  </w:style>
  <w:style w:type="paragraph" w:customStyle="1" w:styleId="440">
    <w:name w:val="Char1 Char Char Char Char Char Char"/>
    <w:basedOn w:val="1"/>
    <w:qFormat/>
    <w:uiPriority w:val="34"/>
    <w:pPr>
      <w:ind w:firstLine="360" w:firstLineChars="150"/>
    </w:pPr>
    <w:rPr>
      <w:rFonts w:ascii="Tahoma" w:hAnsi="Tahoma"/>
      <w:sz w:val="24"/>
      <w:szCs w:val="20"/>
    </w:rPr>
  </w:style>
  <w:style w:type="character" w:customStyle="1" w:styleId="441">
    <w:name w:val="标题 7 Char1"/>
    <w:basedOn w:val="90"/>
    <w:semiHidden/>
    <w:uiPriority w:val="0"/>
    <w:rPr>
      <w:b/>
      <w:bCs/>
      <w:kern w:val="2"/>
      <w:sz w:val="24"/>
      <w:szCs w:val="24"/>
    </w:rPr>
  </w:style>
  <w:style w:type="character" w:customStyle="1" w:styleId="442">
    <w:name w:val="标题 8 Char1"/>
    <w:basedOn w:val="90"/>
    <w:semiHidden/>
    <w:uiPriority w:val="0"/>
    <w:rPr>
      <w:rFonts w:asciiTheme="majorHAnsi" w:hAnsiTheme="majorHAnsi" w:eastAsiaTheme="majorEastAsia" w:cstheme="majorBidi"/>
      <w:kern w:val="2"/>
      <w:sz w:val="24"/>
      <w:szCs w:val="24"/>
    </w:rPr>
  </w:style>
  <w:style w:type="character" w:customStyle="1" w:styleId="443">
    <w:name w:val="标题 9 Char1"/>
    <w:basedOn w:val="90"/>
    <w:semiHidden/>
    <w:uiPriority w:val="0"/>
    <w:rPr>
      <w:rFonts w:asciiTheme="majorHAnsi" w:hAnsiTheme="majorHAnsi" w:eastAsiaTheme="majorEastAsia" w:cstheme="majorBidi"/>
      <w:kern w:val="2"/>
      <w:sz w:val="21"/>
      <w:szCs w:val="21"/>
    </w:rPr>
  </w:style>
  <w:style w:type="character" w:customStyle="1" w:styleId="444">
    <w:name w:val="规范正文 Char Char Char Char"/>
    <w:uiPriority w:val="0"/>
    <w:rPr>
      <w:rFonts w:hint="eastAsia" w:ascii="宋体" w:hAnsi="宋体" w:eastAsia="宋体"/>
      <w:kern w:val="2"/>
      <w:sz w:val="24"/>
      <w:szCs w:val="24"/>
      <w:lang w:val="en-US" w:eastAsia="zh-CN" w:bidi="ar-SA"/>
    </w:rPr>
  </w:style>
  <w:style w:type="character" w:customStyle="1" w:styleId="445">
    <w:name w:val="页眉 Char1"/>
    <w:basedOn w:val="90"/>
    <w:semiHidden/>
    <w:uiPriority w:val="99"/>
    <w:rPr>
      <w:kern w:val="2"/>
      <w:sz w:val="18"/>
      <w:szCs w:val="18"/>
    </w:rPr>
  </w:style>
  <w:style w:type="character" w:customStyle="1" w:styleId="446">
    <w:name w:val="页脚 Char1"/>
    <w:basedOn w:val="90"/>
    <w:semiHidden/>
    <w:uiPriority w:val="99"/>
    <w:rPr>
      <w:kern w:val="2"/>
      <w:sz w:val="18"/>
      <w:szCs w:val="18"/>
    </w:rPr>
  </w:style>
  <w:style w:type="character" w:customStyle="1" w:styleId="447">
    <w:name w:val="正文文本缩进 2 Char1"/>
    <w:basedOn w:val="90"/>
    <w:semiHidden/>
    <w:uiPriority w:val="0"/>
    <w:rPr>
      <w:kern w:val="2"/>
      <w:sz w:val="21"/>
      <w:szCs w:val="24"/>
    </w:rPr>
  </w:style>
  <w:style w:type="character" w:customStyle="1" w:styleId="448">
    <w:name w:val="批注框文本 Char1"/>
    <w:basedOn w:val="90"/>
    <w:semiHidden/>
    <w:uiPriority w:val="99"/>
    <w:rPr>
      <w:kern w:val="2"/>
      <w:sz w:val="18"/>
      <w:szCs w:val="18"/>
    </w:rPr>
  </w:style>
  <w:style w:type="character" w:customStyle="1" w:styleId="449">
    <w:name w:val="正文文本缩进 3 Char1"/>
    <w:basedOn w:val="90"/>
    <w:semiHidden/>
    <w:uiPriority w:val="0"/>
    <w:rPr>
      <w:kern w:val="2"/>
      <w:sz w:val="16"/>
      <w:szCs w:val="16"/>
    </w:rPr>
  </w:style>
  <w:style w:type="character" w:customStyle="1" w:styleId="450">
    <w:name w:val="批注主题 Char1"/>
    <w:basedOn w:val="375"/>
    <w:semiHidden/>
    <w:uiPriority w:val="0"/>
    <w:rPr>
      <w:b/>
      <w:bCs/>
      <w:kern w:val="2"/>
      <w:sz w:val="21"/>
      <w:szCs w:val="24"/>
    </w:rPr>
  </w:style>
  <w:style w:type="character" w:customStyle="1" w:styleId="451">
    <w:name w:val="style18"/>
    <w:basedOn w:val="90"/>
    <w:uiPriority w:val="0"/>
  </w:style>
  <w:style w:type="character" w:customStyle="1" w:styleId="452">
    <w:name w:val="正文文本 2 Char1"/>
    <w:basedOn w:val="90"/>
    <w:semiHidden/>
    <w:uiPriority w:val="0"/>
    <w:rPr>
      <w:kern w:val="2"/>
      <w:sz w:val="21"/>
      <w:szCs w:val="24"/>
    </w:rPr>
  </w:style>
  <w:style w:type="character" w:customStyle="1" w:styleId="453">
    <w:name w:val="普通(网站) Char"/>
    <w:semiHidden/>
    <w:locked/>
    <w:uiPriority w:val="99"/>
    <w:rPr>
      <w:rFonts w:hint="default" w:ascii="Times New Roman" w:hAnsi="Times New Roman"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DC6401-724C-4567-82CA-D3FDD8AE79F5}">
  <ds:schemaRefs/>
</ds:datastoreItem>
</file>

<file path=docProps/app.xml><?xml version="1.0" encoding="utf-8"?>
<Properties xmlns="http://schemas.openxmlformats.org/officeDocument/2006/extended-properties" xmlns:vt="http://schemas.openxmlformats.org/officeDocument/2006/docPropsVTypes">
  <Template>Normal</Template>
  <Company>shzfcg</Company>
  <Pages>1</Pages>
  <Words>1555</Words>
  <Characters>8866</Characters>
  <Lines>73</Lines>
  <Paragraphs>20</Paragraphs>
  <TotalTime>90</TotalTime>
  <ScaleCrop>false</ScaleCrop>
  <LinksUpToDate>false</LinksUpToDate>
  <CharactersWithSpaces>10401</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2019-10-29T05:58:00Z</dcterms:created>
  <dc:creator>吴天</dc:creator>
  <cp:lastModifiedBy>王申迎</cp:lastModifiedBy>
  <cp:lastPrinted>2016-06-27T01:43:00Z</cp:lastPrinted>
  <dcterms:modified xsi:type="dcterms:W3CDTF">2025-02-06T09:14:02Z</dcterms:modified>
  <dc:title>招 标 文 件</dc:title>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